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0AF6" w:rsidRPr="00A30AF6" w:rsidRDefault="00A30AF6" w:rsidP="008C2A7C">
      <w:pPr>
        <w:pStyle w:val="Intern"/>
        <w:framePr w:w="9861" w:wrap="around" w:x="1695" w:y="665"/>
        <w:ind w:right="-135"/>
        <w:rPr>
          <w:rFonts w:ascii="Arial" w:hAnsi="Arial" w:cs="Arial"/>
          <w:sz w:val="22"/>
          <w:szCs w:val="22"/>
        </w:rPr>
      </w:pPr>
      <w:r w:rsidRPr="00A30AF6">
        <w:rPr>
          <w:rFonts w:ascii="Arial" w:hAnsi="Arial" w:cs="Arial"/>
          <w:sz w:val="22"/>
        </w:rPr>
        <w:tab/>
      </w:r>
    </w:p>
    <w:p w:rsidR="006C2C33" w:rsidRPr="00A30AF6" w:rsidRDefault="006C2C33" w:rsidP="006C2C33">
      <w:pPr>
        <w:pStyle w:val="anschrift"/>
        <w:framePr w:w="0" w:hSpace="0" w:wrap="auto" w:vAnchor="margin" w:hAnchor="text" w:xAlign="left" w:yAlign="inline"/>
        <w:widowControl/>
        <w:jc w:val="left"/>
        <w:rPr>
          <w:rFonts w:cs="Arial"/>
          <w:sz w:val="2"/>
          <w:szCs w:val="2"/>
        </w:rPr>
      </w:pPr>
    </w:p>
    <w:p w:rsidR="006C2C33" w:rsidRPr="00A30AF6" w:rsidRDefault="006C2C33" w:rsidP="00A30AF6">
      <w:pPr>
        <w:pStyle w:val="Adresse"/>
        <w:framePr w:w="9367" w:hSpace="142" w:wrap="around" w:vAnchor="page" w:hAnchor="text" w:y="256"/>
        <w:widowControl/>
        <w:rPr>
          <w:rFonts w:cs="Arial"/>
          <w:sz w:val="15"/>
        </w:rPr>
      </w:pPr>
    </w:p>
    <w:tbl>
      <w:tblPr>
        <w:tblW w:w="10421" w:type="dxa"/>
        <w:tblInd w:w="-357" w:type="dxa"/>
        <w:tblLayout w:type="fixed"/>
        <w:tblCellMar>
          <w:left w:w="0" w:type="dxa"/>
          <w:right w:w="0" w:type="dxa"/>
        </w:tblCellMar>
        <w:tblLook w:val="0000" w:firstRow="0" w:lastRow="0" w:firstColumn="0" w:lastColumn="0" w:noHBand="0" w:noVBand="0"/>
      </w:tblPr>
      <w:tblGrid>
        <w:gridCol w:w="357"/>
        <w:gridCol w:w="4820"/>
        <w:gridCol w:w="5244"/>
      </w:tblGrid>
      <w:tr w:rsidR="00002144" w:rsidRPr="00A30AF6">
        <w:tc>
          <w:tcPr>
            <w:tcW w:w="357" w:type="dxa"/>
          </w:tcPr>
          <w:p w:rsidR="00002144" w:rsidRPr="00A30AF6" w:rsidRDefault="00002144">
            <w:pPr>
              <w:pStyle w:val="Leiste"/>
              <w:framePr w:w="0" w:hRule="auto" w:hSpace="0" w:wrap="auto" w:vAnchor="margin" w:hAnchor="text" w:xAlign="left" w:yAlign="inline"/>
              <w:widowControl/>
              <w:rPr>
                <w:rFonts w:cs="Arial"/>
              </w:rPr>
            </w:pPr>
            <w:bookmarkStart w:id="0" w:name="Kopf"/>
            <w:bookmarkEnd w:id="0"/>
          </w:p>
        </w:tc>
        <w:tc>
          <w:tcPr>
            <w:tcW w:w="4820" w:type="dxa"/>
          </w:tcPr>
          <w:p w:rsidR="00002144" w:rsidRPr="00A30AF6" w:rsidRDefault="00002144">
            <w:pPr>
              <w:pStyle w:val="Leiste"/>
              <w:framePr w:w="0" w:hRule="auto" w:hSpace="0" w:wrap="auto" w:vAnchor="margin" w:hAnchor="text" w:xAlign="left" w:yAlign="inline"/>
              <w:widowControl/>
              <w:tabs>
                <w:tab w:val="left" w:pos="1773"/>
              </w:tabs>
              <w:ind w:right="72"/>
              <w:rPr>
                <w:rFonts w:cs="Arial"/>
                <w:sz w:val="24"/>
              </w:rPr>
            </w:pPr>
          </w:p>
        </w:tc>
        <w:tc>
          <w:tcPr>
            <w:tcW w:w="5244" w:type="dxa"/>
          </w:tcPr>
          <w:p w:rsidR="00002144" w:rsidRPr="00A30AF6" w:rsidRDefault="00002144" w:rsidP="00A30AF6">
            <w:pPr>
              <w:pStyle w:val="Leiste"/>
              <w:framePr w:wrap="auto"/>
              <w:rPr>
                <w:rFonts w:cs="Arial"/>
              </w:rPr>
            </w:pPr>
          </w:p>
        </w:tc>
      </w:tr>
      <w:tr w:rsidR="00A30AF6" w:rsidRPr="00A30AF6" w:rsidTr="00A30AF6">
        <w:tc>
          <w:tcPr>
            <w:tcW w:w="357" w:type="dxa"/>
          </w:tcPr>
          <w:p w:rsidR="00A30AF6" w:rsidRPr="00A30AF6" w:rsidRDefault="00A30AF6">
            <w:pPr>
              <w:pStyle w:val="Leiste"/>
              <w:framePr w:w="0" w:hRule="auto" w:hSpace="0" w:wrap="auto" w:vAnchor="margin" w:hAnchor="text" w:xAlign="left" w:yAlign="inline"/>
              <w:widowControl/>
              <w:rPr>
                <w:rFonts w:cs="Arial"/>
                <w:sz w:val="20"/>
              </w:rPr>
            </w:pPr>
            <w:bookmarkStart w:id="1" w:name="Intern" w:colFirst="1" w:colLast="1"/>
          </w:p>
        </w:tc>
        <w:tc>
          <w:tcPr>
            <w:tcW w:w="10064" w:type="dxa"/>
            <w:gridSpan w:val="2"/>
          </w:tcPr>
          <w:p w:rsidR="00A30AF6" w:rsidRPr="00A30AF6" w:rsidRDefault="00A30AF6" w:rsidP="00A30AF6">
            <w:pPr>
              <w:pStyle w:val="Adresse"/>
              <w:rPr>
                <w:rFonts w:cs="Arial"/>
              </w:rPr>
            </w:pPr>
            <w:bookmarkStart w:id="2" w:name="Adresse"/>
            <w:bookmarkEnd w:id="2"/>
          </w:p>
        </w:tc>
      </w:tr>
      <w:bookmarkEnd w:id="1"/>
    </w:tbl>
    <w:p w:rsidR="00A30AF6" w:rsidRDefault="00A30AF6" w:rsidP="00A30AF6">
      <w:pPr>
        <w:pStyle w:val="KeinLeerraum"/>
        <w:spacing w:line="276" w:lineRule="auto"/>
        <w:jc w:val="both"/>
        <w:rPr>
          <w:rFonts w:ascii="Arial" w:hAnsi="Arial" w:cs="Arial"/>
          <w:b/>
        </w:rPr>
      </w:pPr>
    </w:p>
    <w:p w:rsidR="00A30AF6" w:rsidRDefault="00A30AF6" w:rsidP="00343BC2">
      <w:pPr>
        <w:pStyle w:val="KeinLeerraum"/>
        <w:spacing w:line="276" w:lineRule="auto"/>
        <w:rPr>
          <w:rFonts w:ascii="Arial" w:hAnsi="Arial" w:cs="Arial"/>
          <w:b/>
        </w:rPr>
      </w:pPr>
      <w:r w:rsidRPr="00A33B45">
        <w:rPr>
          <w:rFonts w:ascii="Arial" w:hAnsi="Arial" w:cs="Arial"/>
          <w:b/>
        </w:rPr>
        <w:t>Aufsicht über die Betätigung der Kommunen gemäß §§</w:t>
      </w:r>
      <w:r w:rsidR="00343BC2">
        <w:rPr>
          <w:rFonts w:ascii="Arial" w:hAnsi="Arial" w:cs="Arial"/>
          <w:b/>
        </w:rPr>
        <w:t xml:space="preserve"> </w:t>
      </w:r>
      <w:r w:rsidRPr="00A33B45">
        <w:rPr>
          <w:rFonts w:ascii="Arial" w:hAnsi="Arial" w:cs="Arial"/>
          <w:b/>
        </w:rPr>
        <w:t xml:space="preserve">121 ff Hessische </w:t>
      </w:r>
      <w:r w:rsidR="00343BC2">
        <w:rPr>
          <w:rFonts w:ascii="Arial" w:hAnsi="Arial" w:cs="Arial"/>
          <w:b/>
        </w:rPr>
        <w:t>G</w:t>
      </w:r>
      <w:r w:rsidRPr="00A33B45">
        <w:rPr>
          <w:rFonts w:ascii="Arial" w:hAnsi="Arial" w:cs="Arial"/>
          <w:b/>
        </w:rPr>
        <w:t>emeindeordnung (HGO) als Teil der kommunalen Finanzaufsicht</w:t>
      </w:r>
    </w:p>
    <w:p w:rsidR="0037695E" w:rsidRDefault="0037695E" w:rsidP="00A30AF6">
      <w:pPr>
        <w:pStyle w:val="KeinLeerraum"/>
        <w:spacing w:line="276" w:lineRule="auto"/>
        <w:jc w:val="both"/>
        <w:rPr>
          <w:rFonts w:ascii="Arial" w:hAnsi="Arial" w:cs="Arial"/>
          <w:b/>
        </w:rPr>
      </w:pPr>
    </w:p>
    <w:p w:rsidR="0037695E" w:rsidRDefault="00BF5E38" w:rsidP="00A30AF6">
      <w:pPr>
        <w:pStyle w:val="KeinLeerraum"/>
        <w:spacing w:line="276" w:lineRule="auto"/>
        <w:jc w:val="both"/>
        <w:rPr>
          <w:rFonts w:ascii="Arial" w:hAnsi="Arial" w:cs="Arial"/>
          <w:b/>
        </w:rPr>
      </w:pPr>
      <w:r>
        <w:rPr>
          <w:rFonts w:ascii="Arial" w:hAnsi="Arial" w:cs="Arial"/>
          <w:b/>
        </w:rPr>
        <w:t>Modifikation des „</w:t>
      </w:r>
      <w:r w:rsidR="0037695E">
        <w:rPr>
          <w:rFonts w:ascii="Arial" w:hAnsi="Arial" w:cs="Arial"/>
          <w:b/>
        </w:rPr>
        <w:t>Aufsichtsraster</w:t>
      </w:r>
      <w:r>
        <w:rPr>
          <w:rFonts w:ascii="Arial" w:hAnsi="Arial" w:cs="Arial"/>
          <w:b/>
        </w:rPr>
        <w:t>s“ vom 29.08.2013</w:t>
      </w:r>
      <w:r w:rsidR="001C0BF6">
        <w:rPr>
          <w:rFonts w:ascii="Arial" w:hAnsi="Arial" w:cs="Arial"/>
          <w:b/>
        </w:rPr>
        <w:t xml:space="preserve"> </w:t>
      </w:r>
    </w:p>
    <w:p w:rsidR="001C0BF6" w:rsidRPr="00A33B45" w:rsidRDefault="001C0BF6" w:rsidP="00A30AF6">
      <w:pPr>
        <w:pStyle w:val="KeinLeerraum"/>
        <w:spacing w:line="276" w:lineRule="auto"/>
        <w:jc w:val="both"/>
        <w:rPr>
          <w:rFonts w:ascii="Arial" w:hAnsi="Arial" w:cs="Arial"/>
          <w:b/>
        </w:rPr>
      </w:pPr>
      <w:r>
        <w:rPr>
          <w:rFonts w:ascii="Arial" w:hAnsi="Arial" w:cs="Arial"/>
          <w:b/>
        </w:rPr>
        <w:t>Stand 07.02.2017</w:t>
      </w:r>
    </w:p>
    <w:p w:rsidR="00B95C9C" w:rsidRPr="00A30AF6" w:rsidRDefault="00B95C9C" w:rsidP="008D7725">
      <w:pPr>
        <w:pStyle w:val="Textkrper"/>
        <w:rPr>
          <w:rFonts w:cs="Arial"/>
        </w:rPr>
      </w:pPr>
    </w:p>
    <w:p w:rsidR="0037695E" w:rsidRDefault="0037695E" w:rsidP="00A30AF6">
      <w:pPr>
        <w:widowControl/>
        <w:spacing w:line="276" w:lineRule="auto"/>
        <w:jc w:val="both"/>
        <w:rPr>
          <w:rFonts w:eastAsia="Calibri" w:cs="Arial"/>
          <w:szCs w:val="22"/>
          <w:lang w:eastAsia="en-US"/>
        </w:rPr>
      </w:pPr>
      <w:bookmarkStart w:id="3" w:name="Betreff"/>
      <w:bookmarkStart w:id="4" w:name="hier"/>
      <w:bookmarkStart w:id="5" w:name="Bezug"/>
      <w:bookmarkStart w:id="6" w:name="Anrede"/>
      <w:bookmarkEnd w:id="3"/>
      <w:bookmarkEnd w:id="4"/>
      <w:bookmarkEnd w:id="5"/>
      <w:bookmarkEnd w:id="6"/>
      <w:r>
        <w:rPr>
          <w:rFonts w:eastAsia="Calibri" w:cs="Arial"/>
          <w:szCs w:val="22"/>
          <w:lang w:eastAsia="en-US"/>
        </w:rPr>
        <w:t>Das am 29.</w:t>
      </w:r>
      <w:r w:rsidR="00AC765C">
        <w:rPr>
          <w:rFonts w:eastAsia="Calibri" w:cs="Arial"/>
          <w:szCs w:val="22"/>
          <w:lang w:eastAsia="en-US"/>
        </w:rPr>
        <w:t xml:space="preserve"> August </w:t>
      </w:r>
      <w:r>
        <w:rPr>
          <w:rFonts w:eastAsia="Calibri" w:cs="Arial"/>
          <w:szCs w:val="22"/>
          <w:lang w:eastAsia="en-US"/>
        </w:rPr>
        <w:t xml:space="preserve">2013 erstellte erste </w:t>
      </w:r>
      <w:r w:rsidR="00CA08E9">
        <w:rPr>
          <w:rFonts w:eastAsia="Calibri" w:cs="Arial"/>
          <w:szCs w:val="22"/>
          <w:lang w:eastAsia="en-US"/>
        </w:rPr>
        <w:t>„</w:t>
      </w:r>
      <w:r>
        <w:rPr>
          <w:rFonts w:eastAsia="Calibri" w:cs="Arial"/>
          <w:szCs w:val="22"/>
          <w:lang w:eastAsia="en-US"/>
        </w:rPr>
        <w:t>Aufsichtsraster</w:t>
      </w:r>
      <w:r w:rsidR="00CA08E9">
        <w:rPr>
          <w:rFonts w:eastAsia="Calibri" w:cs="Arial"/>
          <w:szCs w:val="22"/>
          <w:lang w:eastAsia="en-US"/>
        </w:rPr>
        <w:t>“</w:t>
      </w:r>
      <w:r w:rsidR="00FF125E">
        <w:rPr>
          <w:rFonts w:eastAsia="Calibri" w:cs="Arial"/>
          <w:szCs w:val="22"/>
          <w:lang w:eastAsia="en-US"/>
        </w:rPr>
        <w:t xml:space="preserve"> des HMdIS</w:t>
      </w:r>
      <w:r>
        <w:rPr>
          <w:rFonts w:eastAsia="Calibri" w:cs="Arial"/>
          <w:szCs w:val="22"/>
          <w:lang w:eastAsia="en-US"/>
        </w:rPr>
        <w:t xml:space="preserve"> </w:t>
      </w:r>
      <w:r w:rsidR="00FA3AFD">
        <w:rPr>
          <w:rFonts w:eastAsia="Calibri" w:cs="Arial"/>
          <w:szCs w:val="22"/>
          <w:lang w:eastAsia="en-US"/>
        </w:rPr>
        <w:t>resultierte aus</w:t>
      </w:r>
      <w:r w:rsidR="00AC765C">
        <w:rPr>
          <w:rFonts w:eastAsia="Calibri" w:cs="Arial"/>
          <w:szCs w:val="22"/>
          <w:lang w:eastAsia="en-US"/>
        </w:rPr>
        <w:t xml:space="preserve"> dem Stand der Hessischen Gemeindeordnung</w:t>
      </w:r>
      <w:r w:rsidR="00FF125E">
        <w:rPr>
          <w:rFonts w:eastAsia="Calibri" w:cs="Arial"/>
          <w:szCs w:val="22"/>
          <w:lang w:eastAsia="en-US"/>
        </w:rPr>
        <w:t xml:space="preserve"> (HGO)</w:t>
      </w:r>
      <w:r w:rsidR="00AC765C">
        <w:rPr>
          <w:rFonts w:eastAsia="Calibri" w:cs="Arial"/>
          <w:szCs w:val="22"/>
          <w:lang w:eastAsia="en-US"/>
        </w:rPr>
        <w:t xml:space="preserve"> in der Fassung der Bekanntmachung vom 07. März 2005, zuletzt geändert durch Gesetz vom 27. Mai 2013. </w:t>
      </w:r>
      <w:r w:rsidR="00FA3AFD">
        <w:rPr>
          <w:rFonts w:eastAsia="Calibri" w:cs="Arial"/>
          <w:szCs w:val="22"/>
          <w:lang w:eastAsia="en-US"/>
        </w:rPr>
        <w:t xml:space="preserve">Es berücksichtigte von daher die mit dem Gesetz zur Änderung der Hessischen Gemeindeordnung und anderer Gesetze vom 16. November 2011 erfolgten, umfassenden </w:t>
      </w:r>
      <w:r w:rsidR="00503FE1">
        <w:rPr>
          <w:rFonts w:eastAsia="Calibri" w:cs="Arial"/>
          <w:szCs w:val="22"/>
          <w:lang w:eastAsia="en-US"/>
        </w:rPr>
        <w:t>Neur</w:t>
      </w:r>
      <w:r w:rsidR="00FA3AFD">
        <w:rPr>
          <w:rFonts w:eastAsia="Calibri" w:cs="Arial"/>
          <w:szCs w:val="22"/>
          <w:lang w:eastAsia="en-US"/>
        </w:rPr>
        <w:t xml:space="preserve">egelungen zur kommunalwirtschaftlichen Betätigung in Hessen. </w:t>
      </w:r>
      <w:r w:rsidR="00AC765C">
        <w:rPr>
          <w:rFonts w:eastAsia="Calibri" w:cs="Arial"/>
          <w:szCs w:val="22"/>
          <w:lang w:eastAsia="en-US"/>
        </w:rPr>
        <w:t>D</w:t>
      </w:r>
      <w:r w:rsidR="00FA3AFD">
        <w:rPr>
          <w:rFonts w:eastAsia="Calibri" w:cs="Arial"/>
          <w:szCs w:val="22"/>
          <w:lang w:eastAsia="en-US"/>
        </w:rPr>
        <w:t>ieses</w:t>
      </w:r>
      <w:r w:rsidR="00AC765C">
        <w:rPr>
          <w:rFonts w:eastAsia="Calibri" w:cs="Arial"/>
          <w:szCs w:val="22"/>
          <w:lang w:eastAsia="en-US"/>
        </w:rPr>
        <w:t xml:space="preserve"> „Aufsichtsraster</w:t>
      </w:r>
      <w:r w:rsidR="00FB7E1F">
        <w:rPr>
          <w:rFonts w:eastAsia="Calibri" w:cs="Arial"/>
          <w:szCs w:val="22"/>
          <w:lang w:eastAsia="en-US"/>
        </w:rPr>
        <w:t>“</w:t>
      </w:r>
      <w:r w:rsidR="00AC765C">
        <w:rPr>
          <w:rFonts w:eastAsia="Calibri" w:cs="Arial"/>
          <w:szCs w:val="22"/>
          <w:lang w:eastAsia="en-US"/>
        </w:rPr>
        <w:t xml:space="preserve">, </w:t>
      </w:r>
      <w:r>
        <w:rPr>
          <w:rFonts w:eastAsia="Calibri" w:cs="Arial"/>
          <w:szCs w:val="22"/>
          <w:lang w:eastAsia="en-US"/>
        </w:rPr>
        <w:t xml:space="preserve">welches </w:t>
      </w:r>
      <w:r w:rsidRPr="00A30AF6">
        <w:rPr>
          <w:rFonts w:eastAsia="Calibri" w:cs="Arial"/>
          <w:szCs w:val="22"/>
          <w:lang w:eastAsia="en-US"/>
        </w:rPr>
        <w:t>im R</w:t>
      </w:r>
      <w:bookmarkStart w:id="7" w:name="_GoBack"/>
      <w:bookmarkEnd w:id="7"/>
      <w:r w:rsidRPr="00A30AF6">
        <w:rPr>
          <w:rFonts w:eastAsia="Calibri" w:cs="Arial"/>
          <w:szCs w:val="22"/>
          <w:lang w:eastAsia="en-US"/>
        </w:rPr>
        <w:t xml:space="preserve">ahmen </w:t>
      </w:r>
      <w:r w:rsidR="00CA08E9">
        <w:rPr>
          <w:rFonts w:eastAsia="Calibri" w:cs="Arial"/>
          <w:szCs w:val="22"/>
          <w:lang w:eastAsia="en-US"/>
        </w:rPr>
        <w:t>des Anzeigeverfahrens kommunalwirtschaftlicher Betätigung</w:t>
      </w:r>
      <w:r w:rsidRPr="00A30AF6">
        <w:rPr>
          <w:rFonts w:eastAsia="Calibri" w:cs="Arial"/>
          <w:szCs w:val="22"/>
          <w:lang w:eastAsia="en-US"/>
        </w:rPr>
        <w:t xml:space="preserve"> nach § 127a HGO </w:t>
      </w:r>
      <w:r w:rsidR="00CA08E9">
        <w:rPr>
          <w:rFonts w:eastAsia="Calibri" w:cs="Arial"/>
          <w:szCs w:val="22"/>
          <w:lang w:eastAsia="en-US"/>
        </w:rPr>
        <w:t>Anwendung findet,</w:t>
      </w:r>
      <w:r>
        <w:rPr>
          <w:rFonts w:eastAsia="Calibri" w:cs="Arial"/>
          <w:szCs w:val="22"/>
          <w:lang w:eastAsia="en-US"/>
        </w:rPr>
        <w:t xml:space="preserve"> wird durch nachfolgende Version ersetzt.</w:t>
      </w:r>
      <w:r w:rsidR="00CA08E9">
        <w:rPr>
          <w:rFonts w:eastAsia="Calibri" w:cs="Arial"/>
          <w:szCs w:val="22"/>
          <w:lang w:eastAsia="en-US"/>
        </w:rPr>
        <w:t xml:space="preserve"> </w:t>
      </w:r>
    </w:p>
    <w:p w:rsidR="00CA08E9" w:rsidRDefault="00CA08E9" w:rsidP="00A30AF6">
      <w:pPr>
        <w:widowControl/>
        <w:spacing w:line="276" w:lineRule="auto"/>
        <w:jc w:val="both"/>
        <w:rPr>
          <w:rFonts w:eastAsia="Calibri" w:cs="Arial"/>
          <w:szCs w:val="22"/>
          <w:lang w:eastAsia="en-US"/>
        </w:rPr>
      </w:pPr>
    </w:p>
    <w:p w:rsidR="00EC30B8" w:rsidRDefault="0037695E" w:rsidP="00A30AF6">
      <w:pPr>
        <w:widowControl/>
        <w:spacing w:line="276" w:lineRule="auto"/>
        <w:jc w:val="both"/>
        <w:rPr>
          <w:rFonts w:eastAsia="Calibri" w:cs="Arial"/>
          <w:szCs w:val="22"/>
          <w:lang w:eastAsia="en-US"/>
        </w:rPr>
      </w:pPr>
      <w:r>
        <w:rPr>
          <w:rFonts w:eastAsia="Calibri" w:cs="Arial"/>
          <w:szCs w:val="22"/>
          <w:lang w:eastAsia="en-US"/>
        </w:rPr>
        <w:t xml:space="preserve">Die Modifikation </w:t>
      </w:r>
      <w:r w:rsidR="00FF125E">
        <w:rPr>
          <w:rFonts w:eastAsia="Calibri" w:cs="Arial"/>
          <w:szCs w:val="22"/>
          <w:lang w:eastAsia="en-US"/>
        </w:rPr>
        <w:t>der Ziffern I. a) (</w:t>
      </w:r>
      <w:r w:rsidR="00FF125E" w:rsidRPr="00FF125E">
        <w:rPr>
          <w:rFonts w:eastAsia="Calibri" w:cs="Arial"/>
          <w:szCs w:val="22"/>
          <w:lang w:eastAsia="en-US"/>
        </w:rPr>
        <w:t>Checkliste im Rahmen einer Anzeige nach § 127a HGO)</w:t>
      </w:r>
      <w:r w:rsidR="00FF125E">
        <w:rPr>
          <w:rFonts w:eastAsia="Calibri" w:cs="Arial"/>
          <w:szCs w:val="22"/>
          <w:lang w:eastAsia="en-US"/>
        </w:rPr>
        <w:t xml:space="preserve"> und I. b) (</w:t>
      </w:r>
      <w:r w:rsidR="00FF125E" w:rsidRPr="00FF125E">
        <w:rPr>
          <w:rFonts w:eastAsia="Calibri" w:cs="Arial"/>
          <w:szCs w:val="22"/>
          <w:lang w:eastAsia="en-US"/>
        </w:rPr>
        <w:t xml:space="preserve">Maßstäbe und Anforderungen zur Checkliste im Rahmen einer Anzeige nach </w:t>
      </w:r>
      <w:r w:rsidR="00FF125E" w:rsidRPr="00FF125E">
        <w:rPr>
          <w:rFonts w:eastAsia="Calibri" w:cs="Arial"/>
          <w:szCs w:val="22"/>
          <w:lang w:eastAsia="en-US"/>
        </w:rPr>
        <w:br/>
        <w:t>§ 127a HGO)</w:t>
      </w:r>
      <w:r w:rsidR="00FF125E">
        <w:rPr>
          <w:rFonts w:eastAsia="Calibri" w:cs="Arial"/>
          <w:szCs w:val="22"/>
          <w:lang w:eastAsia="en-US"/>
        </w:rPr>
        <w:t xml:space="preserve"> </w:t>
      </w:r>
      <w:r>
        <w:rPr>
          <w:rFonts w:eastAsia="Calibri" w:cs="Arial"/>
          <w:szCs w:val="22"/>
          <w:lang w:eastAsia="en-US"/>
        </w:rPr>
        <w:t xml:space="preserve">des einheitlichen Prüfmusters </w:t>
      </w:r>
      <w:r w:rsidR="00CA08E9">
        <w:rPr>
          <w:rFonts w:eastAsia="Calibri" w:cs="Arial"/>
          <w:szCs w:val="22"/>
          <w:lang w:eastAsia="en-US"/>
        </w:rPr>
        <w:t>ist</w:t>
      </w:r>
      <w:r>
        <w:rPr>
          <w:rFonts w:eastAsia="Calibri" w:cs="Arial"/>
          <w:szCs w:val="22"/>
          <w:lang w:eastAsia="en-US"/>
        </w:rPr>
        <w:t xml:space="preserve"> durch</w:t>
      </w:r>
      <w:r w:rsidR="00AC765C">
        <w:rPr>
          <w:rFonts w:eastAsia="Calibri" w:cs="Arial"/>
          <w:szCs w:val="22"/>
          <w:lang w:eastAsia="en-US"/>
        </w:rPr>
        <w:t xml:space="preserve"> zwischenzeitlich erfolgte</w:t>
      </w:r>
      <w:r>
        <w:rPr>
          <w:rFonts w:eastAsia="Calibri" w:cs="Arial"/>
          <w:szCs w:val="22"/>
          <w:lang w:eastAsia="en-US"/>
        </w:rPr>
        <w:t xml:space="preserve"> </w:t>
      </w:r>
      <w:r w:rsidR="00CA08E9">
        <w:rPr>
          <w:rFonts w:eastAsia="Calibri" w:cs="Arial"/>
          <w:szCs w:val="22"/>
          <w:lang w:eastAsia="en-US"/>
        </w:rPr>
        <w:t>punktuelle</w:t>
      </w:r>
      <w:r w:rsidR="00DA49A7">
        <w:rPr>
          <w:rFonts w:eastAsia="Calibri" w:cs="Arial"/>
          <w:szCs w:val="22"/>
          <w:lang w:eastAsia="en-US"/>
        </w:rPr>
        <w:t xml:space="preserve">, </w:t>
      </w:r>
      <w:r w:rsidR="008910D2">
        <w:rPr>
          <w:rFonts w:eastAsia="Calibri" w:cs="Arial"/>
          <w:szCs w:val="22"/>
          <w:lang w:eastAsia="en-US"/>
        </w:rPr>
        <w:t xml:space="preserve">jedoch </w:t>
      </w:r>
      <w:r w:rsidR="00FB7E1F">
        <w:rPr>
          <w:rFonts w:eastAsia="Calibri" w:cs="Arial"/>
          <w:szCs w:val="22"/>
          <w:lang w:eastAsia="en-US"/>
        </w:rPr>
        <w:t xml:space="preserve">teilweise als </w:t>
      </w:r>
      <w:r w:rsidR="00CA08E9">
        <w:rPr>
          <w:rFonts w:eastAsia="Calibri" w:cs="Arial"/>
          <w:szCs w:val="22"/>
          <w:lang w:eastAsia="en-US"/>
        </w:rPr>
        <w:t>gravierend</w:t>
      </w:r>
      <w:r w:rsidR="00FB7E1F">
        <w:rPr>
          <w:rFonts w:eastAsia="Calibri" w:cs="Arial"/>
          <w:szCs w:val="22"/>
          <w:lang w:eastAsia="en-US"/>
        </w:rPr>
        <w:t xml:space="preserve"> zu bezeichnende</w:t>
      </w:r>
      <w:r w:rsidR="00CA08E9">
        <w:rPr>
          <w:rFonts w:eastAsia="Calibri" w:cs="Arial"/>
          <w:szCs w:val="22"/>
          <w:lang w:eastAsia="en-US"/>
        </w:rPr>
        <w:t xml:space="preserve"> </w:t>
      </w:r>
      <w:r>
        <w:rPr>
          <w:rFonts w:eastAsia="Calibri" w:cs="Arial"/>
          <w:szCs w:val="22"/>
          <w:lang w:eastAsia="en-US"/>
        </w:rPr>
        <w:t xml:space="preserve">Änderungen </w:t>
      </w:r>
      <w:r w:rsidR="00CA08E9">
        <w:rPr>
          <w:rFonts w:eastAsia="Calibri" w:cs="Arial"/>
          <w:szCs w:val="22"/>
          <w:lang w:eastAsia="en-US"/>
        </w:rPr>
        <w:t>des zu Grunde liegenden Regelungskanons der Gemeindeordnung angezeigt.</w:t>
      </w:r>
    </w:p>
    <w:p w:rsidR="00EC30B8" w:rsidRDefault="00AC765C" w:rsidP="00A30AF6">
      <w:pPr>
        <w:widowControl/>
        <w:spacing w:line="276" w:lineRule="auto"/>
        <w:jc w:val="both"/>
        <w:rPr>
          <w:rFonts w:eastAsia="Calibri" w:cs="Arial"/>
          <w:szCs w:val="22"/>
          <w:lang w:eastAsia="en-US"/>
        </w:rPr>
      </w:pPr>
      <w:r>
        <w:rPr>
          <w:rFonts w:eastAsia="Calibri" w:cs="Arial"/>
          <w:szCs w:val="22"/>
          <w:lang w:eastAsia="en-US"/>
        </w:rPr>
        <w:t>So wurden mit Gesetz zur Änderung der Hessischen Gemeindeordnung vom 18. Juli 2014</w:t>
      </w:r>
      <w:r w:rsidR="00CD06EA">
        <w:rPr>
          <w:rFonts w:eastAsia="Calibri" w:cs="Arial"/>
          <w:szCs w:val="22"/>
          <w:lang w:eastAsia="en-US"/>
        </w:rPr>
        <w:t xml:space="preserve"> die Bestimmung des § 121 Abs. 1a </w:t>
      </w:r>
      <w:r w:rsidR="00FF125E">
        <w:rPr>
          <w:rFonts w:eastAsia="Calibri" w:cs="Arial"/>
          <w:szCs w:val="22"/>
          <w:lang w:eastAsia="en-US"/>
        </w:rPr>
        <w:t xml:space="preserve">HGO </w:t>
      </w:r>
      <w:r w:rsidR="00CD06EA">
        <w:rPr>
          <w:rFonts w:eastAsia="Calibri" w:cs="Arial"/>
          <w:szCs w:val="22"/>
          <w:lang w:eastAsia="en-US"/>
        </w:rPr>
        <w:t xml:space="preserve">über die wirtschaftliche Betätigung im </w:t>
      </w:r>
      <w:r w:rsidR="008B7648">
        <w:rPr>
          <w:rFonts w:eastAsia="Calibri" w:cs="Arial"/>
          <w:szCs w:val="22"/>
          <w:lang w:eastAsia="en-US"/>
        </w:rPr>
        <w:t>„</w:t>
      </w:r>
      <w:r w:rsidR="00CD06EA">
        <w:rPr>
          <w:rFonts w:eastAsia="Calibri" w:cs="Arial"/>
          <w:szCs w:val="22"/>
          <w:lang w:eastAsia="en-US"/>
        </w:rPr>
        <w:t>Energiesektor</w:t>
      </w:r>
      <w:r w:rsidR="008B7648">
        <w:rPr>
          <w:rFonts w:eastAsia="Calibri" w:cs="Arial"/>
          <w:szCs w:val="22"/>
          <w:lang w:eastAsia="en-US"/>
        </w:rPr>
        <w:t>“</w:t>
      </w:r>
      <w:r w:rsidR="00CD06EA">
        <w:rPr>
          <w:rFonts w:eastAsia="Calibri" w:cs="Arial"/>
          <w:szCs w:val="22"/>
          <w:lang w:eastAsia="en-US"/>
        </w:rPr>
        <w:t xml:space="preserve"> neu gefasst, in Abs. 2 Nr. 2 des § 121 </w:t>
      </w:r>
      <w:r w:rsidR="00FF125E">
        <w:rPr>
          <w:rFonts w:eastAsia="Calibri" w:cs="Arial"/>
          <w:szCs w:val="22"/>
          <w:lang w:eastAsia="en-US"/>
        </w:rPr>
        <w:t xml:space="preserve">HGO </w:t>
      </w:r>
      <w:r w:rsidR="00CD06EA">
        <w:rPr>
          <w:rFonts w:eastAsia="Calibri" w:cs="Arial"/>
          <w:szCs w:val="22"/>
          <w:lang w:eastAsia="en-US"/>
        </w:rPr>
        <w:t xml:space="preserve">wurde die Breitbandversorgung </w:t>
      </w:r>
      <w:r w:rsidR="00760CDD">
        <w:rPr>
          <w:rFonts w:eastAsia="Calibri" w:cs="Arial"/>
          <w:szCs w:val="22"/>
          <w:lang w:eastAsia="en-US"/>
        </w:rPr>
        <w:t>in den Katalog</w:t>
      </w:r>
      <w:r w:rsidR="008910D2">
        <w:rPr>
          <w:rFonts w:eastAsia="Calibri" w:cs="Arial"/>
          <w:szCs w:val="22"/>
          <w:lang w:eastAsia="en-US"/>
        </w:rPr>
        <w:t xml:space="preserve"> der</w:t>
      </w:r>
      <w:r w:rsidR="00760CDD">
        <w:rPr>
          <w:rFonts w:eastAsia="Calibri" w:cs="Arial"/>
          <w:szCs w:val="22"/>
          <w:lang w:eastAsia="en-US"/>
        </w:rPr>
        <w:t xml:space="preserve"> „</w:t>
      </w:r>
      <w:r w:rsidR="00CD06EA">
        <w:rPr>
          <w:rFonts w:eastAsia="Calibri" w:cs="Arial"/>
          <w:szCs w:val="22"/>
          <w:lang w:eastAsia="en-US"/>
        </w:rPr>
        <w:t>fiktiv</w:t>
      </w:r>
      <w:r w:rsidR="008910D2">
        <w:rPr>
          <w:rFonts w:eastAsia="Calibri" w:cs="Arial"/>
          <w:szCs w:val="22"/>
          <w:lang w:eastAsia="en-US"/>
        </w:rPr>
        <w:t>“</w:t>
      </w:r>
      <w:r w:rsidR="00CD06EA">
        <w:rPr>
          <w:rFonts w:eastAsia="Calibri" w:cs="Arial"/>
          <w:szCs w:val="22"/>
          <w:lang w:eastAsia="en-US"/>
        </w:rPr>
        <w:t xml:space="preserve"> nichtwirtschaftliche</w:t>
      </w:r>
      <w:r w:rsidR="008910D2">
        <w:rPr>
          <w:rFonts w:eastAsia="Calibri" w:cs="Arial"/>
          <w:szCs w:val="22"/>
          <w:lang w:eastAsia="en-US"/>
        </w:rPr>
        <w:t>n</w:t>
      </w:r>
      <w:r w:rsidR="00CD06EA">
        <w:rPr>
          <w:rFonts w:eastAsia="Calibri" w:cs="Arial"/>
          <w:szCs w:val="22"/>
          <w:lang w:eastAsia="en-US"/>
        </w:rPr>
        <w:t xml:space="preserve"> Betätigung</w:t>
      </w:r>
      <w:r w:rsidR="00FA3AFD">
        <w:rPr>
          <w:rFonts w:eastAsia="Calibri" w:cs="Arial"/>
          <w:szCs w:val="22"/>
          <w:lang w:eastAsia="en-US"/>
        </w:rPr>
        <w:t>en</w:t>
      </w:r>
      <w:r w:rsidR="00CD06EA">
        <w:rPr>
          <w:rFonts w:eastAsia="Calibri" w:cs="Arial"/>
          <w:szCs w:val="22"/>
          <w:lang w:eastAsia="en-US"/>
        </w:rPr>
        <w:t xml:space="preserve"> aufgenommen und nach § 123 Abs. 1 Satz 1 Nr. 2 </w:t>
      </w:r>
      <w:r w:rsidR="00FF125E">
        <w:rPr>
          <w:rFonts w:eastAsia="Calibri" w:cs="Arial"/>
          <w:szCs w:val="22"/>
          <w:lang w:eastAsia="en-US"/>
        </w:rPr>
        <w:t xml:space="preserve">HGO </w:t>
      </w:r>
      <w:r w:rsidR="00CD06EA">
        <w:rPr>
          <w:rFonts w:eastAsia="Calibri" w:cs="Arial"/>
          <w:szCs w:val="22"/>
          <w:lang w:eastAsia="en-US"/>
        </w:rPr>
        <w:t xml:space="preserve">hat die Gemeinde </w:t>
      </w:r>
      <w:r w:rsidR="00EC30B8">
        <w:rPr>
          <w:rFonts w:eastAsia="Calibri" w:cs="Arial"/>
          <w:szCs w:val="22"/>
          <w:lang w:eastAsia="en-US"/>
        </w:rPr>
        <w:t xml:space="preserve">bei „Mehrheitsbeteiligungen“ </w:t>
      </w:r>
      <w:r w:rsidR="00CD06EA">
        <w:rPr>
          <w:rFonts w:eastAsia="Calibri" w:cs="Arial"/>
          <w:szCs w:val="22"/>
          <w:lang w:eastAsia="en-US"/>
        </w:rPr>
        <w:t xml:space="preserve">nunmehr sicherzustellen, dass die ihr und dem zuständigen überörtlichen Prüfungsorgan die in § 54 </w:t>
      </w:r>
      <w:proofErr w:type="spellStart"/>
      <w:r w:rsidR="00CD06EA">
        <w:rPr>
          <w:rFonts w:eastAsia="Calibri" w:cs="Arial"/>
          <w:szCs w:val="22"/>
          <w:lang w:eastAsia="en-US"/>
        </w:rPr>
        <w:t>Haushaltsgrundsätzegesetz</w:t>
      </w:r>
      <w:proofErr w:type="spellEnd"/>
      <w:r w:rsidR="00CD06EA">
        <w:rPr>
          <w:rFonts w:eastAsia="Calibri" w:cs="Arial"/>
          <w:szCs w:val="22"/>
          <w:lang w:eastAsia="en-US"/>
        </w:rPr>
        <w:t xml:space="preserve"> vorgesehenen Befugnisse eingeräumt werden. Seither hatte die Gemeinde </w:t>
      </w:r>
      <w:r w:rsidR="00EC30B8">
        <w:rPr>
          <w:rFonts w:eastAsia="Calibri" w:cs="Arial"/>
          <w:szCs w:val="22"/>
          <w:lang w:eastAsia="en-US"/>
        </w:rPr>
        <w:t>hierauf lediglich</w:t>
      </w:r>
      <w:r w:rsidR="00CD06EA">
        <w:rPr>
          <w:rFonts w:eastAsia="Calibri" w:cs="Arial"/>
          <w:szCs w:val="22"/>
          <w:lang w:eastAsia="en-US"/>
        </w:rPr>
        <w:t xml:space="preserve"> </w:t>
      </w:r>
      <w:r w:rsidR="00EC30B8">
        <w:rPr>
          <w:rFonts w:eastAsia="Calibri" w:cs="Arial"/>
          <w:szCs w:val="22"/>
          <w:lang w:eastAsia="en-US"/>
        </w:rPr>
        <w:t>hinzuwirken.</w:t>
      </w:r>
    </w:p>
    <w:p w:rsidR="00CA08E9" w:rsidRDefault="00EC30B8" w:rsidP="00A30AF6">
      <w:pPr>
        <w:widowControl/>
        <w:spacing w:line="276" w:lineRule="auto"/>
        <w:jc w:val="both"/>
        <w:rPr>
          <w:rFonts w:eastAsia="Calibri" w:cs="Arial"/>
          <w:szCs w:val="22"/>
          <w:lang w:eastAsia="en-US"/>
        </w:rPr>
      </w:pPr>
      <w:r>
        <w:rPr>
          <w:rFonts w:eastAsia="Calibri" w:cs="Arial"/>
          <w:szCs w:val="22"/>
          <w:lang w:eastAsia="en-US"/>
        </w:rPr>
        <w:t xml:space="preserve">Mit dem Gesetz zur Erleichterung der Bürgerbeteiligung auf Gemeindeebene und zur Änderung kommunalrechtlicher Rechtsvorschriften vom 20. Dezember 2015 wurde u.a. § 51 Nr. 11 und 12 </w:t>
      </w:r>
      <w:r w:rsidR="00FF125E">
        <w:rPr>
          <w:rFonts w:eastAsia="Calibri" w:cs="Arial"/>
          <w:szCs w:val="22"/>
          <w:lang w:eastAsia="en-US"/>
        </w:rPr>
        <w:t xml:space="preserve">HGO </w:t>
      </w:r>
      <w:r>
        <w:rPr>
          <w:rFonts w:eastAsia="Calibri" w:cs="Arial"/>
          <w:szCs w:val="22"/>
          <w:lang w:eastAsia="en-US"/>
        </w:rPr>
        <w:t xml:space="preserve">(analog § 30 Nr. 10 und 11 der Hessischen Landkreisordnung) neu gefasst. Die </w:t>
      </w:r>
      <w:r w:rsidR="00FF125E">
        <w:rPr>
          <w:rFonts w:eastAsia="Calibri" w:cs="Arial"/>
          <w:szCs w:val="22"/>
          <w:lang w:eastAsia="en-US"/>
        </w:rPr>
        <w:t xml:space="preserve">kommunalen </w:t>
      </w:r>
      <w:r>
        <w:rPr>
          <w:rFonts w:eastAsia="Calibri" w:cs="Arial"/>
          <w:szCs w:val="22"/>
          <w:lang w:eastAsia="en-US"/>
        </w:rPr>
        <w:t xml:space="preserve">Vertretungsorgane können ihre Beschlussfassung über Sachverhalte im mittelbaren Beteiligungsbereich auf Beteiligungen </w:t>
      </w:r>
      <w:r w:rsidR="00DA49A7">
        <w:rPr>
          <w:rFonts w:eastAsia="Calibri" w:cs="Arial"/>
          <w:szCs w:val="22"/>
          <w:lang w:eastAsia="en-US"/>
        </w:rPr>
        <w:t xml:space="preserve">von </w:t>
      </w:r>
      <w:r>
        <w:rPr>
          <w:rFonts w:eastAsia="Calibri" w:cs="Arial"/>
          <w:szCs w:val="22"/>
          <w:lang w:eastAsia="en-US"/>
        </w:rPr>
        <w:t xml:space="preserve">größerer Bedeutung beschränken. </w:t>
      </w:r>
      <w:r w:rsidR="00DA49A7">
        <w:rPr>
          <w:rFonts w:eastAsia="Calibri" w:cs="Arial"/>
          <w:szCs w:val="22"/>
          <w:lang w:eastAsia="en-US"/>
        </w:rPr>
        <w:t>Bis</w:t>
      </w:r>
      <w:r w:rsidR="00FF125E">
        <w:rPr>
          <w:rFonts w:eastAsia="Calibri" w:cs="Arial"/>
          <w:szCs w:val="22"/>
          <w:lang w:eastAsia="en-US"/>
        </w:rPr>
        <w:t xml:space="preserve">her </w:t>
      </w:r>
      <w:r w:rsidR="00760CDD">
        <w:rPr>
          <w:rFonts w:eastAsia="Calibri" w:cs="Arial"/>
          <w:szCs w:val="22"/>
          <w:lang w:eastAsia="en-US"/>
        </w:rPr>
        <w:t xml:space="preserve">konnten </w:t>
      </w:r>
      <w:r w:rsidR="008B7648">
        <w:rPr>
          <w:rFonts w:eastAsia="Calibri" w:cs="Arial"/>
          <w:szCs w:val="22"/>
          <w:lang w:eastAsia="en-US"/>
        </w:rPr>
        <w:t>entsprechende</w:t>
      </w:r>
      <w:r w:rsidR="00760CDD">
        <w:rPr>
          <w:rFonts w:eastAsia="Calibri" w:cs="Arial"/>
          <w:szCs w:val="22"/>
          <w:lang w:eastAsia="en-US"/>
        </w:rPr>
        <w:t xml:space="preserve"> Entscheidungen nicht übertragen werden; es bestand die ausschließliche Zuständigkeit.</w:t>
      </w:r>
      <w:r w:rsidR="00440814">
        <w:rPr>
          <w:rFonts w:eastAsia="Calibri" w:cs="Arial"/>
          <w:szCs w:val="22"/>
          <w:lang w:eastAsia="en-US"/>
        </w:rPr>
        <w:t xml:space="preserve"> </w:t>
      </w:r>
      <w:r w:rsidR="00760CDD">
        <w:rPr>
          <w:rFonts w:eastAsia="Calibri" w:cs="Arial"/>
          <w:szCs w:val="22"/>
          <w:lang w:eastAsia="en-US"/>
        </w:rPr>
        <w:t xml:space="preserve">Satz 2 des § 123 Abs. 1 HGO wurde aufgehoben, </w:t>
      </w:r>
      <w:r w:rsidR="00FB7E1F">
        <w:rPr>
          <w:rFonts w:eastAsia="Calibri" w:cs="Arial"/>
          <w:szCs w:val="22"/>
          <w:lang w:eastAsia="en-US"/>
        </w:rPr>
        <w:t xml:space="preserve">denn </w:t>
      </w:r>
      <w:r w:rsidR="00760CDD">
        <w:rPr>
          <w:rFonts w:eastAsia="Calibri" w:cs="Arial"/>
          <w:szCs w:val="22"/>
          <w:lang w:eastAsia="en-US"/>
        </w:rPr>
        <w:t>das</w:t>
      </w:r>
      <w:r w:rsidR="00FB7E1F">
        <w:rPr>
          <w:rFonts w:eastAsia="Calibri" w:cs="Arial"/>
          <w:szCs w:val="22"/>
          <w:lang w:eastAsia="en-US"/>
        </w:rPr>
        <w:t xml:space="preserve"> oben an</w:t>
      </w:r>
      <w:r w:rsidR="00760CDD">
        <w:rPr>
          <w:rFonts w:eastAsia="Calibri" w:cs="Arial"/>
          <w:szCs w:val="22"/>
          <w:lang w:eastAsia="en-US"/>
        </w:rPr>
        <w:t xml:space="preserve">geführte kodifizierte Anordnungsregime der Gemeindeordnung </w:t>
      </w:r>
      <w:r w:rsidR="00FB7E1F">
        <w:rPr>
          <w:rFonts w:eastAsia="Calibri" w:cs="Arial"/>
          <w:szCs w:val="22"/>
          <w:lang w:eastAsia="en-US"/>
        </w:rPr>
        <w:t>in der Neufassung der Bestimmung</w:t>
      </w:r>
      <w:r w:rsidR="00760CDD">
        <w:rPr>
          <w:rFonts w:eastAsia="Calibri" w:cs="Arial"/>
          <w:szCs w:val="22"/>
          <w:lang w:eastAsia="en-US"/>
        </w:rPr>
        <w:t xml:space="preserve"> lässt keinen Raum</w:t>
      </w:r>
      <w:r w:rsidR="00FB7E1F">
        <w:rPr>
          <w:rFonts w:eastAsia="Calibri" w:cs="Arial"/>
          <w:szCs w:val="22"/>
          <w:lang w:eastAsia="en-US"/>
        </w:rPr>
        <w:t xml:space="preserve"> mehr</w:t>
      </w:r>
      <w:r w:rsidR="00760CDD">
        <w:rPr>
          <w:rFonts w:eastAsia="Calibri" w:cs="Arial"/>
          <w:szCs w:val="22"/>
          <w:lang w:eastAsia="en-US"/>
        </w:rPr>
        <w:t xml:space="preserve"> für die Zulassung von Ausnahmen durch die Aufsichtsbehörden</w:t>
      </w:r>
      <w:r w:rsidR="008B7648">
        <w:rPr>
          <w:rFonts w:eastAsia="Calibri" w:cs="Arial"/>
          <w:szCs w:val="22"/>
          <w:lang w:eastAsia="en-US"/>
        </w:rPr>
        <w:t xml:space="preserve"> bei Ausübung der Rechte nach HGrG</w:t>
      </w:r>
      <w:r w:rsidR="00760CDD">
        <w:rPr>
          <w:rFonts w:eastAsia="Calibri" w:cs="Arial"/>
          <w:szCs w:val="22"/>
          <w:lang w:eastAsia="en-US"/>
        </w:rPr>
        <w:t>.</w:t>
      </w:r>
      <w:r w:rsidR="00FB7E1F">
        <w:rPr>
          <w:rFonts w:eastAsia="Calibri" w:cs="Arial"/>
          <w:szCs w:val="22"/>
          <w:lang w:eastAsia="en-US"/>
        </w:rPr>
        <w:t xml:space="preserve"> In § 125 Abs. 2 Satz 1 HGO wurde eingefügt, dass der Gemeindevorstand bei </w:t>
      </w:r>
      <w:r w:rsidR="008910D2">
        <w:rPr>
          <w:rFonts w:eastAsia="Calibri" w:cs="Arial"/>
          <w:szCs w:val="22"/>
          <w:lang w:eastAsia="en-US"/>
        </w:rPr>
        <w:t>der personellen Besetzung von</w:t>
      </w:r>
      <w:r w:rsidR="00FB7E1F">
        <w:rPr>
          <w:rFonts w:eastAsia="Calibri" w:cs="Arial"/>
          <w:szCs w:val="22"/>
          <w:lang w:eastAsia="en-US"/>
        </w:rPr>
        <w:t xml:space="preserve"> Aufsichtsgremien darauf hinwirken soll, dass die Gemeinde möglichst paritätisch durch Frauen und Männer vertreten wird.</w:t>
      </w:r>
      <w:r w:rsidR="00760CDD">
        <w:rPr>
          <w:rFonts w:eastAsia="Calibri" w:cs="Arial"/>
          <w:szCs w:val="22"/>
          <w:lang w:eastAsia="en-US"/>
        </w:rPr>
        <w:t xml:space="preserve"> </w:t>
      </w:r>
      <w:r w:rsidR="00FF125E">
        <w:rPr>
          <w:rFonts w:eastAsia="Calibri" w:cs="Arial"/>
          <w:szCs w:val="22"/>
          <w:lang w:eastAsia="en-US"/>
        </w:rPr>
        <w:t xml:space="preserve"> </w:t>
      </w:r>
      <w:r>
        <w:rPr>
          <w:rFonts w:eastAsia="Calibri" w:cs="Arial"/>
          <w:szCs w:val="22"/>
          <w:lang w:eastAsia="en-US"/>
        </w:rPr>
        <w:t xml:space="preserve"> </w:t>
      </w:r>
      <w:r w:rsidR="00CD06EA">
        <w:rPr>
          <w:rFonts w:eastAsia="Calibri" w:cs="Arial"/>
          <w:szCs w:val="22"/>
          <w:lang w:eastAsia="en-US"/>
        </w:rPr>
        <w:t xml:space="preserve"> </w:t>
      </w:r>
      <w:r w:rsidR="00CA08E9">
        <w:rPr>
          <w:rFonts w:eastAsia="Calibri" w:cs="Arial"/>
          <w:szCs w:val="22"/>
          <w:lang w:eastAsia="en-US"/>
        </w:rPr>
        <w:t xml:space="preserve"> </w:t>
      </w:r>
    </w:p>
    <w:p w:rsidR="008B7648" w:rsidRDefault="008B7648" w:rsidP="00A30AF6">
      <w:pPr>
        <w:widowControl/>
        <w:spacing w:line="276" w:lineRule="auto"/>
        <w:jc w:val="both"/>
        <w:rPr>
          <w:rFonts w:eastAsia="Calibri" w:cs="Arial"/>
          <w:szCs w:val="22"/>
          <w:lang w:eastAsia="en-US"/>
        </w:rPr>
      </w:pPr>
    </w:p>
    <w:p w:rsidR="00CA08E9" w:rsidRDefault="00CA08E9" w:rsidP="00A30AF6">
      <w:pPr>
        <w:widowControl/>
        <w:spacing w:line="276" w:lineRule="auto"/>
        <w:jc w:val="both"/>
        <w:rPr>
          <w:rFonts w:eastAsia="Calibri" w:cs="Arial"/>
          <w:szCs w:val="22"/>
          <w:lang w:eastAsia="en-US"/>
        </w:rPr>
      </w:pPr>
    </w:p>
    <w:p w:rsidR="00A30AF6" w:rsidRDefault="00A30AF6" w:rsidP="00A30AF6">
      <w:pPr>
        <w:widowControl/>
        <w:spacing w:line="276" w:lineRule="auto"/>
        <w:jc w:val="both"/>
        <w:rPr>
          <w:rFonts w:eastAsia="Calibri" w:cs="Arial"/>
          <w:szCs w:val="22"/>
          <w:lang w:eastAsia="en-US"/>
        </w:rPr>
      </w:pPr>
      <w:r w:rsidRPr="00A30AF6">
        <w:rPr>
          <w:rFonts w:eastAsia="Calibri" w:cs="Arial"/>
          <w:szCs w:val="22"/>
          <w:lang w:eastAsia="en-US"/>
        </w:rPr>
        <w:t xml:space="preserve">Das </w:t>
      </w:r>
      <w:r w:rsidR="003D3137">
        <w:rPr>
          <w:rFonts w:eastAsia="Calibri" w:cs="Arial"/>
          <w:szCs w:val="22"/>
          <w:lang w:eastAsia="en-US"/>
        </w:rPr>
        <w:t>dem aktuellen Gesetzesstand angepasste</w:t>
      </w:r>
      <w:r w:rsidR="00DA49A7">
        <w:rPr>
          <w:rFonts w:eastAsia="Calibri" w:cs="Arial"/>
          <w:szCs w:val="22"/>
          <w:lang w:eastAsia="en-US"/>
        </w:rPr>
        <w:t xml:space="preserve"> und um Erläuterungen zu </w:t>
      </w:r>
      <w:r w:rsidR="00410E1F">
        <w:rPr>
          <w:rFonts w:eastAsia="Calibri" w:cs="Arial"/>
          <w:szCs w:val="22"/>
          <w:lang w:eastAsia="en-US"/>
        </w:rPr>
        <w:t>§</w:t>
      </w:r>
      <w:r w:rsidR="00DA49A7">
        <w:rPr>
          <w:rFonts w:eastAsia="Calibri" w:cs="Arial"/>
          <w:szCs w:val="22"/>
          <w:lang w:eastAsia="en-US"/>
        </w:rPr>
        <w:t xml:space="preserve"> 125 </w:t>
      </w:r>
      <w:r w:rsidR="00410E1F">
        <w:rPr>
          <w:rFonts w:eastAsia="Calibri" w:cs="Arial"/>
          <w:szCs w:val="22"/>
          <w:lang w:eastAsia="en-US"/>
        </w:rPr>
        <w:t>HGO</w:t>
      </w:r>
      <w:r w:rsidR="003D3137">
        <w:rPr>
          <w:rFonts w:eastAsia="Calibri" w:cs="Arial"/>
          <w:szCs w:val="22"/>
          <w:lang w:eastAsia="en-US"/>
        </w:rPr>
        <w:t xml:space="preserve"> </w:t>
      </w:r>
      <w:r w:rsidR="00410E1F">
        <w:rPr>
          <w:rFonts w:eastAsia="Calibri" w:cs="Arial"/>
          <w:szCs w:val="22"/>
          <w:lang w:eastAsia="en-US"/>
        </w:rPr>
        <w:t xml:space="preserve">ergänzte </w:t>
      </w:r>
      <w:r w:rsidRPr="00A30AF6">
        <w:rPr>
          <w:rFonts w:eastAsia="Calibri" w:cs="Arial"/>
          <w:szCs w:val="22"/>
          <w:lang w:eastAsia="en-US"/>
        </w:rPr>
        <w:t>„Aufsichtsraster“ ist in den folgenden Abschnitten dargestellt</w:t>
      </w:r>
      <w:r w:rsidR="00960587">
        <w:rPr>
          <w:rFonts w:eastAsia="Calibri" w:cs="Arial"/>
          <w:szCs w:val="22"/>
          <w:lang w:eastAsia="en-US"/>
        </w:rPr>
        <w:t xml:space="preserve"> und</w:t>
      </w:r>
      <w:r w:rsidRPr="00A30AF6">
        <w:rPr>
          <w:rFonts w:eastAsia="Calibri" w:cs="Arial"/>
          <w:szCs w:val="22"/>
          <w:lang w:eastAsia="en-US"/>
        </w:rPr>
        <w:t xml:space="preserve"> erläutert</w:t>
      </w:r>
      <w:r w:rsidR="00960587">
        <w:rPr>
          <w:rFonts w:eastAsia="Calibri" w:cs="Arial"/>
          <w:szCs w:val="22"/>
          <w:lang w:eastAsia="en-US"/>
        </w:rPr>
        <w:t xml:space="preserve">. </w:t>
      </w:r>
      <w:r w:rsidR="003D3137">
        <w:rPr>
          <w:rFonts w:eastAsia="Calibri" w:cs="Arial"/>
          <w:szCs w:val="22"/>
          <w:lang w:eastAsia="en-US"/>
        </w:rPr>
        <w:t xml:space="preserve">Ihm liegt die Fassung der Gemeindeordnung die diese durch Gesetz vom 20. Dezember 2015 erhalten hat zu Grunde. Das Raster </w:t>
      </w:r>
      <w:r w:rsidRPr="00A30AF6">
        <w:rPr>
          <w:rFonts w:eastAsia="Calibri" w:cs="Arial"/>
          <w:szCs w:val="22"/>
          <w:lang w:eastAsia="en-US"/>
        </w:rPr>
        <w:t xml:space="preserve">ist von den Aufsichtsbehörden </w:t>
      </w:r>
      <w:r w:rsidR="00FB7E1F">
        <w:rPr>
          <w:rFonts w:eastAsia="Calibri" w:cs="Arial"/>
          <w:szCs w:val="22"/>
          <w:lang w:eastAsia="en-US"/>
        </w:rPr>
        <w:t xml:space="preserve">mit sofortiger </w:t>
      </w:r>
      <w:r w:rsidR="00804042">
        <w:rPr>
          <w:rFonts w:eastAsia="Calibri" w:cs="Arial"/>
          <w:szCs w:val="22"/>
          <w:lang w:eastAsia="en-US"/>
        </w:rPr>
        <w:t>W</w:t>
      </w:r>
      <w:r w:rsidR="00FB7E1F">
        <w:rPr>
          <w:rFonts w:eastAsia="Calibri" w:cs="Arial"/>
          <w:szCs w:val="22"/>
          <w:lang w:eastAsia="en-US"/>
        </w:rPr>
        <w:t xml:space="preserve">irkung </w:t>
      </w:r>
      <w:r w:rsidRPr="00A30AF6">
        <w:rPr>
          <w:rFonts w:eastAsia="Calibri" w:cs="Arial"/>
          <w:szCs w:val="22"/>
          <w:lang w:eastAsia="en-US"/>
        </w:rPr>
        <w:t>einheitlich anzuwenden:</w:t>
      </w:r>
    </w:p>
    <w:p w:rsidR="00A30AF6" w:rsidRDefault="00A30AF6" w:rsidP="00A30AF6">
      <w:pPr>
        <w:widowControl/>
        <w:spacing w:line="276" w:lineRule="auto"/>
        <w:jc w:val="both"/>
        <w:rPr>
          <w:rFonts w:eastAsia="Calibri" w:cs="Arial"/>
          <w:szCs w:val="22"/>
          <w:lang w:eastAsia="en-US"/>
        </w:rPr>
      </w:pPr>
    </w:p>
    <w:p w:rsidR="00A30AF6" w:rsidRPr="00A30AF6" w:rsidRDefault="00A30AF6" w:rsidP="00A30AF6">
      <w:pPr>
        <w:widowControl/>
        <w:spacing w:line="276" w:lineRule="auto"/>
        <w:jc w:val="both"/>
        <w:rPr>
          <w:rFonts w:eastAsia="Calibri" w:cs="Arial"/>
          <w:szCs w:val="22"/>
          <w:lang w:eastAsia="en-US"/>
        </w:rPr>
      </w:pPr>
    </w:p>
    <w:p w:rsidR="00A30AF6" w:rsidRPr="00A30AF6" w:rsidRDefault="00A30AF6" w:rsidP="00A30AF6">
      <w:pPr>
        <w:widowControl/>
        <w:spacing w:line="240" w:lineRule="auto"/>
        <w:rPr>
          <w:rFonts w:eastAsia="Calibri" w:cs="Arial"/>
          <w:szCs w:val="22"/>
          <w:lang w:eastAsia="en-US"/>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8613"/>
      </w:tblGrid>
      <w:tr w:rsidR="00A30AF6" w:rsidRPr="00A30AF6" w:rsidTr="00A30AF6">
        <w:trPr>
          <w:trHeight w:val="452"/>
        </w:trPr>
        <w:tc>
          <w:tcPr>
            <w:tcW w:w="675" w:type="dxa"/>
            <w:vAlign w:val="center"/>
          </w:tcPr>
          <w:p w:rsidR="00A30AF6" w:rsidRPr="00A30AF6" w:rsidRDefault="00A30AF6" w:rsidP="00A30AF6">
            <w:pPr>
              <w:widowControl/>
              <w:tabs>
                <w:tab w:val="left" w:pos="429"/>
              </w:tabs>
              <w:spacing w:line="240" w:lineRule="auto"/>
              <w:rPr>
                <w:rFonts w:cs="Arial"/>
              </w:rPr>
            </w:pPr>
            <w:r w:rsidRPr="00A30AF6">
              <w:rPr>
                <w:rFonts w:cs="Arial"/>
                <w:b/>
              </w:rPr>
              <w:t>I.  a)</w:t>
            </w:r>
          </w:p>
        </w:tc>
        <w:tc>
          <w:tcPr>
            <w:tcW w:w="8613" w:type="dxa"/>
            <w:vAlign w:val="center"/>
          </w:tcPr>
          <w:p w:rsidR="00A30AF6" w:rsidRPr="00A30AF6" w:rsidRDefault="00A30AF6" w:rsidP="00A30AF6">
            <w:pPr>
              <w:widowControl/>
              <w:spacing w:line="240" w:lineRule="auto"/>
              <w:rPr>
                <w:rFonts w:cs="Arial"/>
              </w:rPr>
            </w:pPr>
            <w:r w:rsidRPr="00A30AF6">
              <w:rPr>
                <w:rFonts w:cs="Arial"/>
                <w:b/>
              </w:rPr>
              <w:t>Checkliste im Rahmen einer Anzeige nach § 127a HGO</w:t>
            </w:r>
          </w:p>
        </w:tc>
      </w:tr>
      <w:tr w:rsidR="00A30AF6" w:rsidRPr="00A30AF6" w:rsidTr="00A30AF6">
        <w:trPr>
          <w:trHeight w:val="557"/>
        </w:trPr>
        <w:tc>
          <w:tcPr>
            <w:tcW w:w="675" w:type="dxa"/>
            <w:vAlign w:val="center"/>
          </w:tcPr>
          <w:p w:rsidR="00A30AF6" w:rsidRPr="00A30AF6" w:rsidRDefault="00A30AF6" w:rsidP="00A30AF6">
            <w:pPr>
              <w:widowControl/>
              <w:spacing w:line="240" w:lineRule="auto"/>
              <w:rPr>
                <w:rFonts w:cs="Arial"/>
              </w:rPr>
            </w:pPr>
            <w:r w:rsidRPr="00A30AF6">
              <w:rPr>
                <w:rFonts w:cs="Arial"/>
                <w:b/>
              </w:rPr>
              <w:t>I.  b)</w:t>
            </w:r>
          </w:p>
        </w:tc>
        <w:tc>
          <w:tcPr>
            <w:tcW w:w="8613" w:type="dxa"/>
            <w:vAlign w:val="center"/>
          </w:tcPr>
          <w:p w:rsidR="00A30AF6" w:rsidRPr="00A30AF6" w:rsidRDefault="00A30AF6" w:rsidP="00A30AF6">
            <w:pPr>
              <w:widowControl/>
              <w:spacing w:line="240" w:lineRule="auto"/>
              <w:rPr>
                <w:rFonts w:cs="Arial"/>
              </w:rPr>
            </w:pPr>
            <w:r w:rsidRPr="00A30AF6">
              <w:rPr>
                <w:rFonts w:cs="Arial"/>
                <w:b/>
              </w:rPr>
              <w:t xml:space="preserve">Maßstäbe und Anforderungen zur Checkliste im Rahmen einer Anzeige nach </w:t>
            </w:r>
            <w:r w:rsidRPr="00A30AF6">
              <w:rPr>
                <w:rFonts w:cs="Arial"/>
                <w:b/>
              </w:rPr>
              <w:br/>
              <w:t>§ 127a HGO</w:t>
            </w:r>
          </w:p>
        </w:tc>
      </w:tr>
      <w:tr w:rsidR="00A30AF6" w:rsidRPr="00A30AF6" w:rsidTr="00A30AF6">
        <w:trPr>
          <w:trHeight w:val="707"/>
        </w:trPr>
        <w:tc>
          <w:tcPr>
            <w:tcW w:w="675" w:type="dxa"/>
            <w:vAlign w:val="center"/>
          </w:tcPr>
          <w:p w:rsidR="00A30AF6" w:rsidRPr="00A30AF6" w:rsidRDefault="00A30AF6" w:rsidP="00A30AF6">
            <w:pPr>
              <w:widowControl/>
              <w:spacing w:line="240" w:lineRule="auto"/>
              <w:rPr>
                <w:rFonts w:cs="Arial"/>
              </w:rPr>
            </w:pPr>
            <w:r w:rsidRPr="00A30AF6">
              <w:rPr>
                <w:rFonts w:cs="Arial"/>
                <w:b/>
              </w:rPr>
              <w:t>II. a)</w:t>
            </w:r>
          </w:p>
        </w:tc>
        <w:tc>
          <w:tcPr>
            <w:tcW w:w="8613" w:type="dxa"/>
            <w:vAlign w:val="center"/>
          </w:tcPr>
          <w:p w:rsidR="00A30AF6" w:rsidRPr="00A30AF6" w:rsidRDefault="00A30AF6" w:rsidP="00A30AF6">
            <w:pPr>
              <w:widowControl/>
              <w:spacing w:line="240" w:lineRule="auto"/>
              <w:rPr>
                <w:rFonts w:cs="Arial"/>
              </w:rPr>
            </w:pPr>
            <w:r w:rsidRPr="00A30AF6">
              <w:rPr>
                <w:rFonts w:cs="Arial"/>
                <w:b/>
              </w:rPr>
              <w:t>Checkliste im Rahmen der laufenden Ausübung wirtschaftlicher Betätigung nach §§ 121 ff HGO</w:t>
            </w:r>
          </w:p>
        </w:tc>
      </w:tr>
      <w:tr w:rsidR="00A30AF6" w:rsidRPr="00A30AF6" w:rsidTr="00A30AF6">
        <w:trPr>
          <w:trHeight w:val="689"/>
        </w:trPr>
        <w:tc>
          <w:tcPr>
            <w:tcW w:w="675" w:type="dxa"/>
            <w:vAlign w:val="center"/>
          </w:tcPr>
          <w:p w:rsidR="00A30AF6" w:rsidRPr="00A30AF6" w:rsidRDefault="00A30AF6" w:rsidP="00A30AF6">
            <w:pPr>
              <w:widowControl/>
              <w:spacing w:line="240" w:lineRule="auto"/>
              <w:rPr>
                <w:rFonts w:cs="Arial"/>
              </w:rPr>
            </w:pPr>
            <w:r w:rsidRPr="00A30AF6">
              <w:rPr>
                <w:rFonts w:cs="Arial"/>
                <w:b/>
              </w:rPr>
              <w:t>II. b)</w:t>
            </w:r>
          </w:p>
        </w:tc>
        <w:tc>
          <w:tcPr>
            <w:tcW w:w="8613" w:type="dxa"/>
            <w:vAlign w:val="center"/>
          </w:tcPr>
          <w:p w:rsidR="00A30AF6" w:rsidRPr="00A30AF6" w:rsidRDefault="00A30AF6" w:rsidP="00A30AF6">
            <w:pPr>
              <w:widowControl/>
              <w:spacing w:line="240" w:lineRule="auto"/>
              <w:rPr>
                <w:rFonts w:cs="Arial"/>
              </w:rPr>
            </w:pPr>
            <w:r w:rsidRPr="00A30AF6">
              <w:rPr>
                <w:rFonts w:cs="Arial"/>
                <w:b/>
              </w:rPr>
              <w:t>Maßstäbe und Anforderungen zur Checkliste im Rahmen der laufenden Ausübung wirtschaftlicher Betätigung nach §§ 121 ff HGO</w:t>
            </w:r>
          </w:p>
        </w:tc>
      </w:tr>
    </w:tbl>
    <w:p w:rsidR="007710AB" w:rsidRDefault="007710AB" w:rsidP="00A30AF6">
      <w:pPr>
        <w:widowControl/>
        <w:spacing w:line="240" w:lineRule="auto"/>
        <w:rPr>
          <w:rFonts w:ascii="Calibri" w:eastAsia="Calibri" w:hAnsi="Calibri"/>
          <w:szCs w:val="22"/>
          <w:lang w:eastAsia="en-US"/>
        </w:rPr>
      </w:pPr>
    </w:p>
    <w:p w:rsidR="008B7648" w:rsidRDefault="007710AB" w:rsidP="00A30AF6">
      <w:pPr>
        <w:widowControl/>
        <w:spacing w:line="240" w:lineRule="auto"/>
        <w:rPr>
          <w:rFonts w:ascii="Calibri" w:eastAsia="Calibri" w:hAnsi="Calibri"/>
          <w:szCs w:val="22"/>
          <w:lang w:eastAsia="en-US"/>
        </w:rPr>
      </w:pPr>
      <w:r>
        <w:rPr>
          <w:rFonts w:ascii="Calibri" w:eastAsia="Calibri" w:hAnsi="Calibri"/>
          <w:szCs w:val="22"/>
          <w:lang w:eastAsia="en-US"/>
        </w:rPr>
        <w:br w:type="page"/>
      </w:r>
    </w:p>
    <w:p w:rsidR="008B7648" w:rsidRPr="00A30AF6" w:rsidRDefault="008B7648" w:rsidP="00A30AF6">
      <w:pPr>
        <w:widowControl/>
        <w:spacing w:line="240" w:lineRule="auto"/>
        <w:rPr>
          <w:rFonts w:ascii="Calibri" w:eastAsia="Calibri" w:hAnsi="Calibri"/>
          <w:szCs w:val="22"/>
          <w:lang w:eastAsia="en-US"/>
        </w:rPr>
      </w:pPr>
    </w:p>
    <w:tbl>
      <w:tblPr>
        <w:tblStyle w:val="Tabellenraster"/>
        <w:tblW w:w="0" w:type="auto"/>
        <w:tblLook w:val="04A0" w:firstRow="1" w:lastRow="0" w:firstColumn="1" w:lastColumn="0" w:noHBand="0" w:noVBand="1"/>
      </w:tblPr>
      <w:tblGrid>
        <w:gridCol w:w="675"/>
        <w:gridCol w:w="3931"/>
        <w:gridCol w:w="180"/>
        <w:gridCol w:w="2123"/>
        <w:gridCol w:w="2303"/>
      </w:tblGrid>
      <w:tr w:rsidR="00A30AF6" w:rsidRPr="00A30AF6" w:rsidTr="008C2A7C">
        <w:trPr>
          <w:trHeight w:val="856"/>
        </w:trPr>
        <w:tc>
          <w:tcPr>
            <w:tcW w:w="675" w:type="dxa"/>
            <w:vAlign w:val="center"/>
          </w:tcPr>
          <w:p w:rsidR="00A30AF6" w:rsidRPr="00A30AF6" w:rsidRDefault="00A30AF6" w:rsidP="00A30AF6">
            <w:pPr>
              <w:widowControl/>
              <w:spacing w:line="240" w:lineRule="auto"/>
              <w:rPr>
                <w:rFonts w:cs="Arial"/>
                <w:b/>
              </w:rPr>
            </w:pPr>
            <w:r w:rsidRPr="00A30AF6">
              <w:rPr>
                <w:rFonts w:cs="Arial"/>
                <w:b/>
              </w:rPr>
              <w:t>I.  a)</w:t>
            </w:r>
          </w:p>
        </w:tc>
        <w:tc>
          <w:tcPr>
            <w:tcW w:w="8537" w:type="dxa"/>
            <w:gridSpan w:val="4"/>
            <w:vAlign w:val="center"/>
          </w:tcPr>
          <w:p w:rsidR="00A30AF6" w:rsidRPr="00A30AF6" w:rsidRDefault="00A30AF6" w:rsidP="00A30AF6">
            <w:pPr>
              <w:widowControl/>
              <w:spacing w:line="240" w:lineRule="auto"/>
              <w:rPr>
                <w:rFonts w:cs="Arial"/>
                <w:b/>
              </w:rPr>
            </w:pPr>
            <w:r w:rsidRPr="00A30AF6">
              <w:rPr>
                <w:rFonts w:cs="Arial"/>
                <w:b/>
              </w:rPr>
              <w:t>Checkliste im Rahmen einer Anzeige nach § 127a HGO</w:t>
            </w:r>
          </w:p>
        </w:tc>
      </w:tr>
      <w:tr w:rsidR="008C2A7C" w:rsidRPr="00A30AF6" w:rsidTr="008C2A7C">
        <w:trPr>
          <w:trHeight w:val="840"/>
        </w:trPr>
        <w:tc>
          <w:tcPr>
            <w:tcW w:w="675" w:type="dxa"/>
            <w:vAlign w:val="center"/>
          </w:tcPr>
          <w:p w:rsidR="008C2A7C" w:rsidRPr="00A30AF6" w:rsidRDefault="008C2A7C" w:rsidP="00A30AF6">
            <w:pPr>
              <w:widowControl/>
              <w:spacing w:line="240" w:lineRule="auto"/>
              <w:rPr>
                <w:rFonts w:cs="Arial"/>
                <w:b/>
              </w:rPr>
            </w:pPr>
            <w:r w:rsidRPr="00A30AF6">
              <w:rPr>
                <w:rFonts w:cs="Arial"/>
                <w:b/>
              </w:rPr>
              <w:t>A)</w:t>
            </w:r>
          </w:p>
        </w:tc>
        <w:tc>
          <w:tcPr>
            <w:tcW w:w="8537" w:type="dxa"/>
            <w:gridSpan w:val="4"/>
            <w:vAlign w:val="center"/>
          </w:tcPr>
          <w:p w:rsidR="008C2A7C" w:rsidRPr="00A30AF6" w:rsidRDefault="008C2A7C" w:rsidP="00A30AF6">
            <w:pPr>
              <w:widowControl/>
              <w:spacing w:line="240" w:lineRule="auto"/>
              <w:rPr>
                <w:rFonts w:cs="Arial"/>
                <w:b/>
              </w:rPr>
            </w:pPr>
            <w:r w:rsidRPr="00A30AF6">
              <w:rPr>
                <w:rFonts w:cs="Arial"/>
                <w:b/>
              </w:rPr>
              <w:t>Anzeige</w:t>
            </w:r>
          </w:p>
        </w:tc>
      </w:tr>
      <w:tr w:rsidR="008C2A7C" w:rsidRPr="00A30AF6" w:rsidTr="008C2A7C">
        <w:trPr>
          <w:trHeight w:val="513"/>
        </w:trPr>
        <w:tc>
          <w:tcPr>
            <w:tcW w:w="675" w:type="dxa"/>
            <w:vAlign w:val="center"/>
          </w:tcPr>
          <w:p w:rsidR="008C2A7C" w:rsidRPr="00A30AF6" w:rsidRDefault="008C2A7C" w:rsidP="00A30AF6">
            <w:pPr>
              <w:widowControl/>
              <w:spacing w:line="240" w:lineRule="auto"/>
              <w:rPr>
                <w:rFonts w:cs="Arial"/>
              </w:rPr>
            </w:pPr>
          </w:p>
        </w:tc>
        <w:tc>
          <w:tcPr>
            <w:tcW w:w="3931" w:type="dxa"/>
            <w:vAlign w:val="center"/>
          </w:tcPr>
          <w:p w:rsidR="008C2A7C" w:rsidRPr="00A30AF6" w:rsidRDefault="008C2A7C" w:rsidP="00A30AF6">
            <w:pPr>
              <w:widowControl/>
              <w:spacing w:line="240" w:lineRule="auto"/>
              <w:rPr>
                <w:rFonts w:cs="Arial"/>
              </w:rPr>
            </w:pPr>
            <w:r w:rsidRPr="00A30AF6">
              <w:rPr>
                <w:rFonts w:cs="Arial"/>
              </w:rPr>
              <w:t>Anzeige der Kommune</w:t>
            </w:r>
          </w:p>
        </w:tc>
        <w:tc>
          <w:tcPr>
            <w:tcW w:w="4606" w:type="dxa"/>
            <w:gridSpan w:val="3"/>
            <w:vAlign w:val="center"/>
          </w:tcPr>
          <w:p w:rsidR="008C2A7C" w:rsidRPr="00A30AF6" w:rsidRDefault="008C2A7C" w:rsidP="00A30AF6">
            <w:pPr>
              <w:widowControl/>
              <w:spacing w:line="240" w:lineRule="auto"/>
              <w:rPr>
                <w:rFonts w:cs="Arial"/>
              </w:rPr>
            </w:pPr>
            <w:r w:rsidRPr="00A30AF6">
              <w:rPr>
                <w:rFonts w:cs="Arial"/>
              </w:rPr>
              <w:t>vom</w:t>
            </w:r>
          </w:p>
        </w:tc>
      </w:tr>
      <w:tr w:rsidR="008C2A7C" w:rsidRPr="00A30AF6" w:rsidTr="008C2A7C">
        <w:trPr>
          <w:trHeight w:val="686"/>
        </w:trPr>
        <w:tc>
          <w:tcPr>
            <w:tcW w:w="675" w:type="dxa"/>
            <w:vAlign w:val="center"/>
          </w:tcPr>
          <w:p w:rsidR="008C2A7C" w:rsidRPr="00A30AF6" w:rsidRDefault="008C2A7C" w:rsidP="00A30AF6">
            <w:pPr>
              <w:widowControl/>
              <w:spacing w:line="240" w:lineRule="auto"/>
              <w:rPr>
                <w:rFonts w:cs="Arial"/>
              </w:rPr>
            </w:pPr>
          </w:p>
        </w:tc>
        <w:tc>
          <w:tcPr>
            <w:tcW w:w="3931" w:type="dxa"/>
            <w:vAlign w:val="center"/>
          </w:tcPr>
          <w:p w:rsidR="008C2A7C" w:rsidRPr="00A30AF6" w:rsidRDefault="008C2A7C" w:rsidP="00A30AF6">
            <w:pPr>
              <w:widowControl/>
              <w:spacing w:line="240" w:lineRule="auto"/>
              <w:rPr>
                <w:rFonts w:cs="Arial"/>
              </w:rPr>
            </w:pPr>
            <w:r w:rsidRPr="00A30AF6">
              <w:rPr>
                <w:rFonts w:cs="Arial"/>
              </w:rPr>
              <w:t>Gremienbeschluss gem. §§ 50, 51 HGO / §§ 29, 30 HKO</w:t>
            </w:r>
          </w:p>
        </w:tc>
        <w:tc>
          <w:tcPr>
            <w:tcW w:w="4606" w:type="dxa"/>
            <w:gridSpan w:val="3"/>
            <w:vAlign w:val="center"/>
          </w:tcPr>
          <w:p w:rsidR="008C2A7C" w:rsidRPr="00A30AF6" w:rsidRDefault="008C2A7C" w:rsidP="008C2A7C">
            <w:pPr>
              <w:widowControl/>
              <w:spacing w:line="240" w:lineRule="auto"/>
              <w:rPr>
                <w:rFonts w:cs="Arial"/>
              </w:rPr>
            </w:pPr>
            <w:r w:rsidRPr="00A30AF6">
              <w:rPr>
                <w:rFonts w:cs="Arial"/>
              </w:rPr>
              <w:t>vom</w:t>
            </w:r>
          </w:p>
        </w:tc>
      </w:tr>
      <w:tr w:rsidR="00A30AF6" w:rsidRPr="00A30AF6" w:rsidTr="008C2A7C">
        <w:trPr>
          <w:trHeight w:val="1045"/>
        </w:trPr>
        <w:tc>
          <w:tcPr>
            <w:tcW w:w="675" w:type="dxa"/>
            <w:vAlign w:val="center"/>
          </w:tcPr>
          <w:p w:rsidR="00A30AF6" w:rsidRPr="00A30AF6" w:rsidRDefault="00A30AF6" w:rsidP="00A30AF6">
            <w:pPr>
              <w:widowControl/>
              <w:spacing w:line="240" w:lineRule="auto"/>
              <w:rPr>
                <w:rFonts w:cs="Arial"/>
              </w:rPr>
            </w:pPr>
          </w:p>
        </w:tc>
        <w:tc>
          <w:tcPr>
            <w:tcW w:w="8537" w:type="dxa"/>
            <w:gridSpan w:val="4"/>
            <w:vAlign w:val="center"/>
          </w:tcPr>
          <w:p w:rsidR="001E18E4" w:rsidRDefault="001E18E4" w:rsidP="00A30AF6">
            <w:pPr>
              <w:widowControl/>
              <w:spacing w:line="240" w:lineRule="auto"/>
              <w:rPr>
                <w:rFonts w:cs="Arial"/>
              </w:rPr>
            </w:pPr>
          </w:p>
          <w:p w:rsidR="00A30AF6" w:rsidRPr="00A30AF6" w:rsidRDefault="00A30AF6" w:rsidP="00A30AF6">
            <w:pPr>
              <w:widowControl/>
              <w:spacing w:line="240" w:lineRule="auto"/>
              <w:rPr>
                <w:rFonts w:cs="Arial"/>
              </w:rPr>
            </w:pPr>
            <w:r w:rsidRPr="00A30AF6">
              <w:rPr>
                <w:rFonts w:cs="Arial"/>
              </w:rPr>
              <w:t>Aus der Anzeige ist / ist nicht zu ersehen, ob die gesetzlichen Voraussetzungen der §§ 121 ff HGO erfüllt sind.</w:t>
            </w:r>
          </w:p>
          <w:p w:rsidR="00295D0B" w:rsidRDefault="00A30AF6" w:rsidP="00A30AF6">
            <w:pPr>
              <w:widowControl/>
              <w:spacing w:line="240" w:lineRule="auto"/>
              <w:rPr>
                <w:rFonts w:cs="Arial"/>
              </w:rPr>
            </w:pPr>
            <w:r w:rsidRPr="00A30AF6">
              <w:rPr>
                <w:rFonts w:cs="Arial"/>
              </w:rPr>
              <w:t>Folgende Unterlagen wurden der Anzeige beigefügt:</w:t>
            </w:r>
          </w:p>
          <w:p w:rsidR="00295D0B" w:rsidRDefault="00295D0B" w:rsidP="00A30AF6">
            <w:pPr>
              <w:widowControl/>
              <w:spacing w:line="240" w:lineRule="auto"/>
              <w:rPr>
                <w:rFonts w:cs="Arial"/>
              </w:rPr>
            </w:pPr>
          </w:p>
          <w:p w:rsidR="00295D0B" w:rsidRPr="00A30AF6" w:rsidRDefault="00295D0B" w:rsidP="00A30AF6">
            <w:pPr>
              <w:widowControl/>
              <w:spacing w:line="240" w:lineRule="auto"/>
              <w:rPr>
                <w:rFonts w:cs="Arial"/>
              </w:rPr>
            </w:pPr>
          </w:p>
        </w:tc>
      </w:tr>
      <w:tr w:rsidR="00A30AF6" w:rsidRPr="00A30AF6" w:rsidTr="001E18E4">
        <w:trPr>
          <w:trHeight w:val="1170"/>
        </w:trPr>
        <w:tc>
          <w:tcPr>
            <w:tcW w:w="675" w:type="dxa"/>
            <w:vAlign w:val="center"/>
          </w:tcPr>
          <w:p w:rsidR="00A30AF6" w:rsidRPr="00A30AF6" w:rsidRDefault="00A30AF6" w:rsidP="00A30AF6">
            <w:pPr>
              <w:widowControl/>
              <w:spacing w:line="240" w:lineRule="auto"/>
              <w:rPr>
                <w:rFonts w:cs="Arial"/>
                <w:b/>
              </w:rPr>
            </w:pPr>
            <w:r w:rsidRPr="00A30AF6">
              <w:rPr>
                <w:rFonts w:cs="Arial"/>
                <w:b/>
              </w:rPr>
              <w:t>B)</w:t>
            </w:r>
          </w:p>
        </w:tc>
        <w:tc>
          <w:tcPr>
            <w:tcW w:w="4111" w:type="dxa"/>
            <w:gridSpan w:val="2"/>
            <w:vAlign w:val="center"/>
          </w:tcPr>
          <w:p w:rsidR="00A30AF6" w:rsidRPr="00A30AF6" w:rsidRDefault="00A30AF6" w:rsidP="00A30AF6">
            <w:pPr>
              <w:widowControl/>
              <w:spacing w:line="240" w:lineRule="auto"/>
              <w:rPr>
                <w:rFonts w:cs="Arial"/>
                <w:b/>
              </w:rPr>
            </w:pPr>
            <w:r w:rsidRPr="00A30AF6">
              <w:rPr>
                <w:rFonts w:cs="Arial"/>
                <w:b/>
              </w:rPr>
              <w:t>Grunddaten</w:t>
            </w:r>
          </w:p>
        </w:tc>
        <w:tc>
          <w:tcPr>
            <w:tcW w:w="2123" w:type="dxa"/>
            <w:vAlign w:val="center"/>
          </w:tcPr>
          <w:p w:rsidR="00A30AF6" w:rsidRPr="00A30AF6" w:rsidRDefault="00A30AF6" w:rsidP="00A30AF6">
            <w:pPr>
              <w:tabs>
                <w:tab w:val="left" w:pos="1134"/>
                <w:tab w:val="left" w:pos="1701"/>
                <w:tab w:val="left" w:pos="8160"/>
              </w:tabs>
              <w:spacing w:line="180" w:lineRule="atLeast"/>
              <w:jc w:val="center"/>
              <w:rPr>
                <w:rFonts w:cs="Arial"/>
                <w:b/>
              </w:rPr>
            </w:pPr>
            <w:r w:rsidRPr="00A30AF6">
              <w:rPr>
                <w:rFonts w:cs="Arial"/>
                <w:b/>
              </w:rPr>
              <w:t>Erläuterungsfeld</w:t>
            </w:r>
          </w:p>
          <w:p w:rsidR="00A30AF6" w:rsidRPr="00A30AF6" w:rsidRDefault="00A30AF6" w:rsidP="00A30AF6">
            <w:pPr>
              <w:widowControl/>
              <w:spacing w:line="240" w:lineRule="auto"/>
              <w:rPr>
                <w:rFonts w:cs="Arial"/>
                <w:b/>
              </w:rPr>
            </w:pPr>
          </w:p>
        </w:tc>
        <w:tc>
          <w:tcPr>
            <w:tcW w:w="2303" w:type="dxa"/>
            <w:vAlign w:val="center"/>
          </w:tcPr>
          <w:p w:rsidR="00A30AF6" w:rsidRPr="00A30AF6" w:rsidRDefault="00A30AF6" w:rsidP="00A30AF6">
            <w:pPr>
              <w:tabs>
                <w:tab w:val="left" w:pos="1134"/>
                <w:tab w:val="left" w:pos="1559"/>
                <w:tab w:val="left" w:pos="8160"/>
              </w:tabs>
              <w:spacing w:line="180" w:lineRule="atLeast"/>
              <w:ind w:left="-142" w:firstLine="142"/>
              <w:jc w:val="center"/>
              <w:rPr>
                <w:rFonts w:cs="Arial"/>
                <w:b/>
              </w:rPr>
            </w:pPr>
            <w:r w:rsidRPr="00A30AF6">
              <w:rPr>
                <w:rFonts w:cs="Arial"/>
                <w:b/>
              </w:rPr>
              <w:t>Status</w:t>
            </w:r>
          </w:p>
          <w:p w:rsidR="00A30AF6" w:rsidRPr="00A30AF6" w:rsidRDefault="00A30AF6" w:rsidP="00A30AF6">
            <w:pPr>
              <w:tabs>
                <w:tab w:val="left" w:pos="1134"/>
                <w:tab w:val="left" w:pos="1701"/>
                <w:tab w:val="left" w:pos="8160"/>
              </w:tabs>
              <w:spacing w:line="180" w:lineRule="atLeast"/>
              <w:jc w:val="center"/>
              <w:rPr>
                <w:rFonts w:cs="Arial"/>
                <w:b/>
                <w:sz w:val="16"/>
                <w:szCs w:val="16"/>
              </w:rPr>
            </w:pPr>
            <w:r w:rsidRPr="00A30AF6">
              <w:rPr>
                <w:rFonts w:cs="Arial"/>
                <w:b/>
                <w:sz w:val="16"/>
                <w:szCs w:val="16"/>
              </w:rPr>
              <w:t>(erfüllt: ja / nein</w:t>
            </w:r>
          </w:p>
          <w:p w:rsidR="00A30AF6" w:rsidRPr="00A30AF6" w:rsidRDefault="00A30AF6" w:rsidP="00A30AF6">
            <w:pPr>
              <w:tabs>
                <w:tab w:val="left" w:pos="1134"/>
                <w:tab w:val="left" w:pos="1701"/>
                <w:tab w:val="left" w:pos="8160"/>
              </w:tabs>
              <w:spacing w:line="180" w:lineRule="atLeast"/>
              <w:jc w:val="center"/>
              <w:rPr>
                <w:rFonts w:cs="Arial"/>
                <w:b/>
                <w:sz w:val="16"/>
                <w:szCs w:val="16"/>
              </w:rPr>
            </w:pPr>
            <w:r w:rsidRPr="00A30AF6">
              <w:rPr>
                <w:rFonts w:cs="Arial"/>
                <w:b/>
                <w:sz w:val="16"/>
                <w:szCs w:val="16"/>
              </w:rPr>
              <w:t>ggf.</w:t>
            </w:r>
          </w:p>
          <w:p w:rsidR="00A30AF6" w:rsidRPr="00A30AF6" w:rsidRDefault="00A30AF6" w:rsidP="00A30AF6">
            <w:pPr>
              <w:widowControl/>
              <w:spacing w:line="240" w:lineRule="auto"/>
              <w:jc w:val="center"/>
              <w:rPr>
                <w:rFonts w:cs="Arial"/>
                <w:b/>
              </w:rPr>
            </w:pPr>
            <w:r w:rsidRPr="00A30AF6">
              <w:rPr>
                <w:rFonts w:cs="Arial"/>
                <w:b/>
                <w:sz w:val="16"/>
                <w:szCs w:val="16"/>
              </w:rPr>
              <w:t>Erläuterungen/Hinweise)</w:t>
            </w:r>
          </w:p>
        </w:tc>
      </w:tr>
      <w:tr w:rsidR="00A30AF6" w:rsidRPr="00A30AF6" w:rsidTr="001E18E4">
        <w:trPr>
          <w:trHeight w:val="431"/>
        </w:trPr>
        <w:tc>
          <w:tcPr>
            <w:tcW w:w="675" w:type="dxa"/>
            <w:vAlign w:val="center"/>
          </w:tcPr>
          <w:p w:rsidR="00A30AF6" w:rsidRPr="00A30AF6" w:rsidRDefault="00A30AF6" w:rsidP="00A30AF6">
            <w:pPr>
              <w:widowControl/>
              <w:spacing w:line="240" w:lineRule="auto"/>
              <w:rPr>
                <w:rFonts w:cs="Arial"/>
                <w:b/>
              </w:rPr>
            </w:pPr>
          </w:p>
        </w:tc>
        <w:tc>
          <w:tcPr>
            <w:tcW w:w="4111" w:type="dxa"/>
            <w:gridSpan w:val="2"/>
            <w:vAlign w:val="center"/>
          </w:tcPr>
          <w:p w:rsidR="00A30AF6" w:rsidRPr="00A30AF6" w:rsidRDefault="00A30AF6" w:rsidP="00A30AF6">
            <w:pPr>
              <w:widowControl/>
              <w:spacing w:line="240" w:lineRule="auto"/>
              <w:rPr>
                <w:rFonts w:cs="Arial"/>
                <w:b/>
              </w:rPr>
            </w:pPr>
            <w:r w:rsidRPr="00A30AF6">
              <w:rPr>
                <w:rFonts w:cs="Arial"/>
              </w:rPr>
              <w:t>Unternehmensbezeichnung</w:t>
            </w:r>
          </w:p>
        </w:tc>
        <w:tc>
          <w:tcPr>
            <w:tcW w:w="2123" w:type="dxa"/>
            <w:vAlign w:val="center"/>
          </w:tcPr>
          <w:p w:rsidR="00A30AF6" w:rsidRPr="00A30AF6" w:rsidRDefault="00A30AF6" w:rsidP="00A30AF6">
            <w:pPr>
              <w:tabs>
                <w:tab w:val="left" w:pos="1134"/>
                <w:tab w:val="left" w:pos="1701"/>
                <w:tab w:val="left" w:pos="8160"/>
              </w:tabs>
              <w:spacing w:line="180" w:lineRule="atLeast"/>
              <w:jc w:val="center"/>
              <w:rPr>
                <w:rFonts w:cs="Arial"/>
                <w:b/>
              </w:rPr>
            </w:pPr>
          </w:p>
        </w:tc>
        <w:tc>
          <w:tcPr>
            <w:tcW w:w="2303" w:type="dxa"/>
            <w:vAlign w:val="center"/>
          </w:tcPr>
          <w:p w:rsidR="00A30AF6" w:rsidRPr="00A30AF6" w:rsidRDefault="00A30AF6" w:rsidP="00A30AF6">
            <w:pPr>
              <w:tabs>
                <w:tab w:val="left" w:pos="1134"/>
                <w:tab w:val="left" w:pos="1559"/>
                <w:tab w:val="left" w:pos="8160"/>
              </w:tabs>
              <w:spacing w:line="180" w:lineRule="atLeast"/>
              <w:ind w:left="-142" w:firstLine="142"/>
              <w:jc w:val="center"/>
              <w:rPr>
                <w:rFonts w:cs="Arial"/>
                <w:b/>
              </w:rPr>
            </w:pPr>
          </w:p>
        </w:tc>
      </w:tr>
      <w:tr w:rsidR="00A30AF6" w:rsidRPr="00A30AF6" w:rsidTr="001E18E4">
        <w:trPr>
          <w:trHeight w:val="697"/>
        </w:trPr>
        <w:tc>
          <w:tcPr>
            <w:tcW w:w="675" w:type="dxa"/>
            <w:vAlign w:val="center"/>
          </w:tcPr>
          <w:p w:rsidR="00A30AF6" w:rsidRPr="00A30AF6" w:rsidRDefault="00A30AF6" w:rsidP="00A30AF6">
            <w:pPr>
              <w:widowControl/>
              <w:spacing w:line="240" w:lineRule="auto"/>
              <w:rPr>
                <w:rFonts w:cs="Arial"/>
                <w:b/>
              </w:rPr>
            </w:pPr>
          </w:p>
        </w:tc>
        <w:tc>
          <w:tcPr>
            <w:tcW w:w="4111" w:type="dxa"/>
            <w:gridSpan w:val="2"/>
            <w:vAlign w:val="center"/>
          </w:tcPr>
          <w:p w:rsidR="00343BC2" w:rsidRDefault="00A30AF6" w:rsidP="008C2A7C">
            <w:pPr>
              <w:widowControl/>
              <w:spacing w:line="240" w:lineRule="auto"/>
              <w:rPr>
                <w:rFonts w:cs="Arial"/>
              </w:rPr>
            </w:pPr>
            <w:r w:rsidRPr="00A30AF6">
              <w:rPr>
                <w:rFonts w:cs="Arial"/>
              </w:rPr>
              <w:t>Unternehmenszweck und</w:t>
            </w:r>
          </w:p>
          <w:p w:rsidR="00A30AF6" w:rsidRPr="00A30AF6" w:rsidRDefault="00BD240B" w:rsidP="00343BC2">
            <w:pPr>
              <w:widowControl/>
              <w:spacing w:line="240" w:lineRule="auto"/>
              <w:rPr>
                <w:rFonts w:cs="Arial"/>
                <w:b/>
              </w:rPr>
            </w:pPr>
            <w:r>
              <w:rPr>
                <w:rFonts w:cs="Arial"/>
              </w:rPr>
              <w:t>Unternehmens</w:t>
            </w:r>
            <w:r w:rsidR="00A30AF6" w:rsidRPr="00A30AF6">
              <w:rPr>
                <w:rFonts w:cs="Arial"/>
              </w:rPr>
              <w:t>gegenstand</w:t>
            </w:r>
          </w:p>
        </w:tc>
        <w:tc>
          <w:tcPr>
            <w:tcW w:w="2123" w:type="dxa"/>
            <w:vAlign w:val="center"/>
          </w:tcPr>
          <w:p w:rsidR="00A30AF6" w:rsidRPr="00A30AF6" w:rsidRDefault="00A30AF6" w:rsidP="00A30AF6">
            <w:pPr>
              <w:tabs>
                <w:tab w:val="left" w:pos="1134"/>
                <w:tab w:val="left" w:pos="1701"/>
                <w:tab w:val="left" w:pos="8160"/>
              </w:tabs>
              <w:spacing w:line="180" w:lineRule="atLeast"/>
              <w:jc w:val="center"/>
              <w:rPr>
                <w:rFonts w:cs="Arial"/>
                <w:b/>
              </w:rPr>
            </w:pPr>
          </w:p>
        </w:tc>
        <w:tc>
          <w:tcPr>
            <w:tcW w:w="2303" w:type="dxa"/>
            <w:vAlign w:val="center"/>
          </w:tcPr>
          <w:p w:rsidR="00A30AF6" w:rsidRPr="00A30AF6" w:rsidRDefault="00A30AF6" w:rsidP="00A30AF6">
            <w:pPr>
              <w:tabs>
                <w:tab w:val="left" w:pos="1134"/>
                <w:tab w:val="left" w:pos="1559"/>
                <w:tab w:val="left" w:pos="8160"/>
              </w:tabs>
              <w:spacing w:line="180" w:lineRule="atLeast"/>
              <w:ind w:left="-142" w:firstLine="142"/>
              <w:jc w:val="center"/>
              <w:rPr>
                <w:rFonts w:cs="Arial"/>
                <w:b/>
              </w:rPr>
            </w:pPr>
          </w:p>
        </w:tc>
      </w:tr>
      <w:tr w:rsidR="00A30AF6" w:rsidRPr="00A30AF6" w:rsidTr="001E18E4">
        <w:trPr>
          <w:trHeight w:val="431"/>
        </w:trPr>
        <w:tc>
          <w:tcPr>
            <w:tcW w:w="675" w:type="dxa"/>
            <w:vAlign w:val="center"/>
          </w:tcPr>
          <w:p w:rsidR="00A30AF6" w:rsidRPr="00A30AF6" w:rsidRDefault="00A30AF6" w:rsidP="00A30AF6">
            <w:pPr>
              <w:widowControl/>
              <w:spacing w:line="240" w:lineRule="auto"/>
              <w:rPr>
                <w:rFonts w:cs="Arial"/>
                <w:b/>
              </w:rPr>
            </w:pPr>
          </w:p>
        </w:tc>
        <w:tc>
          <w:tcPr>
            <w:tcW w:w="4111" w:type="dxa"/>
            <w:gridSpan w:val="2"/>
            <w:vAlign w:val="center"/>
          </w:tcPr>
          <w:p w:rsidR="00A30AF6" w:rsidRPr="00A30AF6" w:rsidRDefault="00A30AF6" w:rsidP="00A30AF6">
            <w:pPr>
              <w:widowControl/>
              <w:spacing w:line="240" w:lineRule="auto"/>
              <w:rPr>
                <w:rFonts w:cs="Arial"/>
              </w:rPr>
            </w:pPr>
            <w:r w:rsidRPr="00A30AF6">
              <w:rPr>
                <w:rFonts w:cs="Arial"/>
              </w:rPr>
              <w:t>Unmittelbare Beteiligung</w:t>
            </w:r>
          </w:p>
        </w:tc>
        <w:tc>
          <w:tcPr>
            <w:tcW w:w="2123" w:type="dxa"/>
            <w:vAlign w:val="center"/>
          </w:tcPr>
          <w:p w:rsidR="00A30AF6" w:rsidRPr="00A30AF6" w:rsidRDefault="00A30AF6" w:rsidP="00A30AF6">
            <w:pPr>
              <w:tabs>
                <w:tab w:val="left" w:pos="1134"/>
                <w:tab w:val="left" w:pos="1701"/>
                <w:tab w:val="left" w:pos="8160"/>
              </w:tabs>
              <w:spacing w:line="180" w:lineRule="atLeast"/>
              <w:jc w:val="center"/>
              <w:rPr>
                <w:rFonts w:cs="Arial"/>
                <w:b/>
              </w:rPr>
            </w:pPr>
          </w:p>
        </w:tc>
        <w:tc>
          <w:tcPr>
            <w:tcW w:w="2303" w:type="dxa"/>
            <w:vAlign w:val="center"/>
          </w:tcPr>
          <w:p w:rsidR="00A30AF6" w:rsidRPr="00A30AF6" w:rsidRDefault="00A30AF6" w:rsidP="00A30AF6">
            <w:pPr>
              <w:tabs>
                <w:tab w:val="left" w:pos="1134"/>
                <w:tab w:val="left" w:pos="1559"/>
                <w:tab w:val="left" w:pos="8160"/>
              </w:tabs>
              <w:spacing w:line="180" w:lineRule="atLeast"/>
              <w:ind w:left="-142" w:firstLine="142"/>
              <w:jc w:val="center"/>
              <w:rPr>
                <w:rFonts w:cs="Arial"/>
                <w:b/>
              </w:rPr>
            </w:pPr>
          </w:p>
        </w:tc>
      </w:tr>
      <w:tr w:rsidR="00A30AF6" w:rsidRPr="00A30AF6" w:rsidTr="001E18E4">
        <w:trPr>
          <w:trHeight w:val="677"/>
        </w:trPr>
        <w:tc>
          <w:tcPr>
            <w:tcW w:w="675" w:type="dxa"/>
            <w:vAlign w:val="center"/>
          </w:tcPr>
          <w:p w:rsidR="00A30AF6" w:rsidRPr="007E5469" w:rsidRDefault="00A30AF6" w:rsidP="00A30AF6">
            <w:pPr>
              <w:widowControl/>
              <w:spacing w:line="240" w:lineRule="auto"/>
              <w:rPr>
                <w:rFonts w:cs="Arial"/>
                <w:b/>
                <w:highlight w:val="yellow"/>
              </w:rPr>
            </w:pPr>
          </w:p>
        </w:tc>
        <w:tc>
          <w:tcPr>
            <w:tcW w:w="4111" w:type="dxa"/>
            <w:gridSpan w:val="2"/>
            <w:vAlign w:val="center"/>
          </w:tcPr>
          <w:p w:rsidR="00503FE1" w:rsidRDefault="00A30AF6" w:rsidP="008C2A7C">
            <w:pPr>
              <w:widowControl/>
              <w:spacing w:line="240" w:lineRule="auto"/>
              <w:rPr>
                <w:rFonts w:cs="Arial"/>
              </w:rPr>
            </w:pPr>
            <w:r w:rsidRPr="007E5469">
              <w:rPr>
                <w:rFonts w:cs="Arial"/>
              </w:rPr>
              <w:t xml:space="preserve">Mittelbare Beteiligung </w:t>
            </w:r>
          </w:p>
          <w:p w:rsidR="008C2A7C" w:rsidRPr="007E5469" w:rsidRDefault="00A30AF6" w:rsidP="006862B0">
            <w:pPr>
              <w:widowControl/>
              <w:spacing w:line="240" w:lineRule="auto"/>
              <w:rPr>
                <w:rFonts w:cs="Arial"/>
                <w:b/>
                <w:highlight w:val="yellow"/>
              </w:rPr>
            </w:pPr>
            <w:r w:rsidRPr="007E5469">
              <w:rPr>
                <w:rFonts w:cs="Arial"/>
              </w:rPr>
              <w:t>von größerer Bedeutung</w:t>
            </w:r>
            <w:r w:rsidR="0017527C">
              <w:rPr>
                <w:rFonts w:cs="Arial"/>
              </w:rPr>
              <w:t xml:space="preserve"> </w:t>
            </w:r>
          </w:p>
        </w:tc>
        <w:tc>
          <w:tcPr>
            <w:tcW w:w="2123" w:type="dxa"/>
            <w:vAlign w:val="center"/>
          </w:tcPr>
          <w:p w:rsidR="00A30AF6" w:rsidRPr="007E5469" w:rsidRDefault="00A30AF6" w:rsidP="008C2A7C">
            <w:pPr>
              <w:tabs>
                <w:tab w:val="left" w:pos="1134"/>
                <w:tab w:val="left" w:pos="1701"/>
                <w:tab w:val="left" w:pos="8160"/>
              </w:tabs>
              <w:spacing w:line="180" w:lineRule="atLeast"/>
              <w:jc w:val="center"/>
              <w:rPr>
                <w:rFonts w:cs="Arial"/>
                <w:highlight w:val="yellow"/>
              </w:rPr>
            </w:pPr>
            <w:r w:rsidRPr="008B7648">
              <w:rPr>
                <w:rFonts w:cs="Arial"/>
              </w:rPr>
              <w:t xml:space="preserve">B </w:t>
            </w:r>
            <w:r w:rsidR="008C2A7C" w:rsidRPr="008B7648">
              <w:rPr>
                <w:rFonts w:cs="Arial"/>
              </w:rPr>
              <w:t>4</w:t>
            </w:r>
          </w:p>
        </w:tc>
        <w:tc>
          <w:tcPr>
            <w:tcW w:w="2303" w:type="dxa"/>
            <w:vAlign w:val="center"/>
          </w:tcPr>
          <w:p w:rsidR="00A30AF6" w:rsidRPr="007E5469" w:rsidRDefault="00A30AF6" w:rsidP="00A30AF6">
            <w:pPr>
              <w:tabs>
                <w:tab w:val="left" w:pos="1134"/>
                <w:tab w:val="left" w:pos="1559"/>
                <w:tab w:val="left" w:pos="8160"/>
              </w:tabs>
              <w:spacing w:line="180" w:lineRule="atLeast"/>
              <w:ind w:left="-142" w:firstLine="142"/>
              <w:jc w:val="center"/>
              <w:rPr>
                <w:rFonts w:cs="Arial"/>
                <w:b/>
                <w:highlight w:val="yellow"/>
              </w:rPr>
            </w:pPr>
          </w:p>
        </w:tc>
      </w:tr>
      <w:tr w:rsidR="008C2A7C" w:rsidRPr="00A30AF6" w:rsidTr="001E18E4">
        <w:trPr>
          <w:trHeight w:val="677"/>
        </w:trPr>
        <w:tc>
          <w:tcPr>
            <w:tcW w:w="675" w:type="dxa"/>
            <w:vAlign w:val="center"/>
          </w:tcPr>
          <w:p w:rsidR="008C2A7C" w:rsidRPr="00A30AF6" w:rsidRDefault="008C2A7C" w:rsidP="00A30AF6">
            <w:pPr>
              <w:widowControl/>
              <w:spacing w:line="240" w:lineRule="auto"/>
              <w:rPr>
                <w:rFonts w:cs="Arial"/>
                <w:b/>
              </w:rPr>
            </w:pPr>
          </w:p>
        </w:tc>
        <w:tc>
          <w:tcPr>
            <w:tcW w:w="4111" w:type="dxa"/>
            <w:gridSpan w:val="2"/>
            <w:vAlign w:val="center"/>
          </w:tcPr>
          <w:p w:rsidR="008C2A7C" w:rsidRPr="008C2A7C" w:rsidRDefault="008C2A7C" w:rsidP="00A30AF6">
            <w:pPr>
              <w:widowControl/>
              <w:spacing w:line="240" w:lineRule="auto"/>
              <w:rPr>
                <w:rFonts w:cs="Arial"/>
              </w:rPr>
            </w:pPr>
            <w:r w:rsidRPr="008C2A7C">
              <w:rPr>
                <w:rFonts w:cs="Arial"/>
              </w:rPr>
              <w:t>Kapital- und Gesellschafterstruktur</w:t>
            </w:r>
          </w:p>
        </w:tc>
        <w:tc>
          <w:tcPr>
            <w:tcW w:w="2123" w:type="dxa"/>
            <w:vAlign w:val="center"/>
          </w:tcPr>
          <w:p w:rsidR="008C2A7C" w:rsidRPr="00A30AF6" w:rsidRDefault="008C2A7C" w:rsidP="00A30AF6">
            <w:pPr>
              <w:tabs>
                <w:tab w:val="left" w:pos="1134"/>
                <w:tab w:val="left" w:pos="1701"/>
                <w:tab w:val="left" w:pos="8160"/>
              </w:tabs>
              <w:spacing w:line="180" w:lineRule="atLeast"/>
              <w:jc w:val="center"/>
              <w:rPr>
                <w:rFonts w:cs="Arial"/>
              </w:rPr>
            </w:pPr>
          </w:p>
        </w:tc>
        <w:tc>
          <w:tcPr>
            <w:tcW w:w="2303" w:type="dxa"/>
            <w:vAlign w:val="center"/>
          </w:tcPr>
          <w:p w:rsidR="008C2A7C" w:rsidRPr="00A30AF6" w:rsidRDefault="008C2A7C" w:rsidP="00A30AF6">
            <w:pPr>
              <w:tabs>
                <w:tab w:val="left" w:pos="1134"/>
                <w:tab w:val="left" w:pos="1559"/>
                <w:tab w:val="left" w:pos="8160"/>
              </w:tabs>
              <w:spacing w:line="180" w:lineRule="atLeast"/>
              <w:ind w:left="-142" w:firstLine="142"/>
              <w:jc w:val="center"/>
              <w:rPr>
                <w:rFonts w:cs="Arial"/>
                <w:b/>
              </w:rPr>
            </w:pPr>
          </w:p>
        </w:tc>
      </w:tr>
      <w:tr w:rsidR="00A30AF6" w:rsidRPr="00A30AF6" w:rsidTr="001E18E4">
        <w:trPr>
          <w:trHeight w:val="431"/>
        </w:trPr>
        <w:tc>
          <w:tcPr>
            <w:tcW w:w="675" w:type="dxa"/>
            <w:vAlign w:val="center"/>
          </w:tcPr>
          <w:p w:rsidR="00A30AF6" w:rsidRPr="00A30AF6" w:rsidRDefault="00A30AF6" w:rsidP="00A30AF6">
            <w:pPr>
              <w:widowControl/>
              <w:spacing w:line="240" w:lineRule="auto"/>
              <w:rPr>
                <w:rFonts w:cs="Arial"/>
                <w:b/>
              </w:rPr>
            </w:pPr>
          </w:p>
        </w:tc>
        <w:tc>
          <w:tcPr>
            <w:tcW w:w="4111" w:type="dxa"/>
            <w:gridSpan w:val="2"/>
            <w:vAlign w:val="center"/>
          </w:tcPr>
          <w:p w:rsidR="00A30AF6" w:rsidRPr="00A30AF6" w:rsidRDefault="00A30AF6" w:rsidP="00A30AF6">
            <w:pPr>
              <w:widowControl/>
              <w:spacing w:line="240" w:lineRule="auto"/>
              <w:rPr>
                <w:rFonts w:cs="Arial"/>
                <w:b/>
              </w:rPr>
            </w:pPr>
            <w:r w:rsidRPr="00A30AF6">
              <w:rPr>
                <w:rFonts w:cs="Arial"/>
              </w:rPr>
              <w:t>Organe der Gesellschaft</w:t>
            </w:r>
          </w:p>
        </w:tc>
        <w:tc>
          <w:tcPr>
            <w:tcW w:w="2123" w:type="dxa"/>
            <w:vAlign w:val="center"/>
          </w:tcPr>
          <w:p w:rsidR="00A30AF6" w:rsidRPr="00A30AF6" w:rsidRDefault="00A30AF6" w:rsidP="00A30AF6">
            <w:pPr>
              <w:tabs>
                <w:tab w:val="left" w:pos="1134"/>
                <w:tab w:val="left" w:pos="1701"/>
                <w:tab w:val="left" w:pos="8160"/>
              </w:tabs>
              <w:spacing w:line="180" w:lineRule="atLeast"/>
              <w:jc w:val="center"/>
              <w:rPr>
                <w:rFonts w:cs="Arial"/>
                <w:b/>
              </w:rPr>
            </w:pPr>
          </w:p>
        </w:tc>
        <w:tc>
          <w:tcPr>
            <w:tcW w:w="2303" w:type="dxa"/>
            <w:vAlign w:val="center"/>
          </w:tcPr>
          <w:p w:rsidR="00A30AF6" w:rsidRPr="00A30AF6" w:rsidRDefault="00A30AF6" w:rsidP="00A30AF6">
            <w:pPr>
              <w:tabs>
                <w:tab w:val="left" w:pos="1134"/>
                <w:tab w:val="left" w:pos="1559"/>
                <w:tab w:val="left" w:pos="8160"/>
              </w:tabs>
              <w:spacing w:line="180" w:lineRule="atLeast"/>
              <w:ind w:left="-142" w:firstLine="142"/>
              <w:jc w:val="center"/>
              <w:rPr>
                <w:rFonts w:cs="Arial"/>
                <w:b/>
              </w:rPr>
            </w:pPr>
          </w:p>
        </w:tc>
      </w:tr>
      <w:tr w:rsidR="00A30AF6" w:rsidRPr="00A30AF6" w:rsidTr="001E18E4">
        <w:trPr>
          <w:trHeight w:val="1178"/>
        </w:trPr>
        <w:tc>
          <w:tcPr>
            <w:tcW w:w="675" w:type="dxa"/>
            <w:tcBorders>
              <w:bottom w:val="single" w:sz="4" w:space="0" w:color="auto"/>
            </w:tcBorders>
            <w:vAlign w:val="center"/>
          </w:tcPr>
          <w:p w:rsidR="00A30AF6" w:rsidRPr="00A30AF6" w:rsidRDefault="00A30AF6" w:rsidP="00A30AF6">
            <w:pPr>
              <w:widowControl/>
              <w:spacing w:line="240" w:lineRule="auto"/>
              <w:rPr>
                <w:rFonts w:cs="Arial"/>
                <w:b/>
              </w:rPr>
            </w:pPr>
            <w:r w:rsidRPr="00A30AF6">
              <w:rPr>
                <w:rFonts w:cs="Arial"/>
                <w:b/>
              </w:rPr>
              <w:t>C)</w:t>
            </w:r>
          </w:p>
        </w:tc>
        <w:tc>
          <w:tcPr>
            <w:tcW w:w="4111" w:type="dxa"/>
            <w:gridSpan w:val="2"/>
            <w:tcBorders>
              <w:bottom w:val="single" w:sz="4" w:space="0" w:color="auto"/>
            </w:tcBorders>
            <w:vAlign w:val="center"/>
          </w:tcPr>
          <w:p w:rsidR="00A30AF6" w:rsidRPr="00A30AF6" w:rsidRDefault="00A30AF6" w:rsidP="00A30AF6">
            <w:pPr>
              <w:widowControl/>
              <w:spacing w:line="240" w:lineRule="auto"/>
              <w:rPr>
                <w:rFonts w:cs="Arial"/>
                <w:b/>
              </w:rPr>
            </w:pPr>
            <w:r w:rsidRPr="00A30AF6">
              <w:rPr>
                <w:rFonts w:cs="Arial"/>
                <w:b/>
              </w:rPr>
              <w:t>Voraussetzungen wirtschaftlicher Betätigung gemäß § 121 HGO</w:t>
            </w:r>
          </w:p>
        </w:tc>
        <w:tc>
          <w:tcPr>
            <w:tcW w:w="2123" w:type="dxa"/>
            <w:tcBorders>
              <w:bottom w:val="single" w:sz="4" w:space="0" w:color="auto"/>
            </w:tcBorders>
            <w:vAlign w:val="center"/>
          </w:tcPr>
          <w:p w:rsidR="00A30AF6" w:rsidRPr="00A30AF6" w:rsidRDefault="00A30AF6" w:rsidP="00A30AF6">
            <w:pPr>
              <w:tabs>
                <w:tab w:val="left" w:pos="1134"/>
                <w:tab w:val="left" w:pos="1701"/>
                <w:tab w:val="left" w:pos="8160"/>
              </w:tabs>
              <w:spacing w:line="180" w:lineRule="atLeast"/>
              <w:jc w:val="center"/>
              <w:rPr>
                <w:rFonts w:cs="Arial"/>
                <w:b/>
              </w:rPr>
            </w:pPr>
            <w:r w:rsidRPr="00A30AF6">
              <w:rPr>
                <w:rFonts w:cs="Arial"/>
                <w:b/>
              </w:rPr>
              <w:t>Erläuterungsfeld</w:t>
            </w:r>
          </w:p>
          <w:p w:rsidR="00A30AF6" w:rsidRPr="00A30AF6" w:rsidRDefault="00A30AF6" w:rsidP="00A30AF6">
            <w:pPr>
              <w:tabs>
                <w:tab w:val="left" w:pos="1134"/>
                <w:tab w:val="left" w:pos="1701"/>
                <w:tab w:val="left" w:pos="8160"/>
              </w:tabs>
              <w:spacing w:line="180" w:lineRule="atLeast"/>
              <w:jc w:val="center"/>
              <w:rPr>
                <w:rFonts w:cs="Arial"/>
                <w:b/>
              </w:rPr>
            </w:pPr>
          </w:p>
        </w:tc>
        <w:tc>
          <w:tcPr>
            <w:tcW w:w="2303" w:type="dxa"/>
            <w:tcBorders>
              <w:bottom w:val="single" w:sz="4" w:space="0" w:color="auto"/>
            </w:tcBorders>
            <w:vAlign w:val="center"/>
          </w:tcPr>
          <w:p w:rsidR="00A30AF6" w:rsidRPr="00A30AF6" w:rsidRDefault="00A30AF6" w:rsidP="00A30AF6">
            <w:pPr>
              <w:tabs>
                <w:tab w:val="left" w:pos="1134"/>
                <w:tab w:val="left" w:pos="1559"/>
                <w:tab w:val="left" w:pos="8160"/>
              </w:tabs>
              <w:spacing w:line="180" w:lineRule="atLeast"/>
              <w:ind w:left="-142" w:firstLine="142"/>
              <w:jc w:val="center"/>
              <w:rPr>
                <w:rFonts w:cs="Arial"/>
                <w:b/>
              </w:rPr>
            </w:pPr>
            <w:r w:rsidRPr="00A30AF6">
              <w:rPr>
                <w:rFonts w:cs="Arial"/>
                <w:b/>
              </w:rPr>
              <w:t>Status</w:t>
            </w:r>
          </w:p>
          <w:p w:rsidR="00A30AF6" w:rsidRPr="00A30AF6" w:rsidRDefault="00A30AF6" w:rsidP="00A30AF6">
            <w:pPr>
              <w:tabs>
                <w:tab w:val="left" w:pos="1134"/>
                <w:tab w:val="left" w:pos="1701"/>
                <w:tab w:val="left" w:pos="8160"/>
              </w:tabs>
              <w:spacing w:line="180" w:lineRule="atLeast"/>
              <w:jc w:val="center"/>
              <w:rPr>
                <w:rFonts w:cs="Arial"/>
                <w:b/>
                <w:sz w:val="16"/>
                <w:szCs w:val="16"/>
              </w:rPr>
            </w:pPr>
            <w:r w:rsidRPr="00A30AF6">
              <w:rPr>
                <w:rFonts w:cs="Arial"/>
                <w:b/>
                <w:sz w:val="16"/>
                <w:szCs w:val="16"/>
              </w:rPr>
              <w:t>(erfüllt: ja / nein</w:t>
            </w:r>
          </w:p>
          <w:p w:rsidR="00A30AF6" w:rsidRPr="00A30AF6" w:rsidRDefault="00A30AF6" w:rsidP="00A30AF6">
            <w:pPr>
              <w:tabs>
                <w:tab w:val="left" w:pos="1134"/>
                <w:tab w:val="left" w:pos="1701"/>
                <w:tab w:val="left" w:pos="8160"/>
              </w:tabs>
              <w:spacing w:line="180" w:lineRule="atLeast"/>
              <w:jc w:val="center"/>
              <w:rPr>
                <w:rFonts w:cs="Arial"/>
                <w:b/>
                <w:sz w:val="16"/>
                <w:szCs w:val="16"/>
              </w:rPr>
            </w:pPr>
            <w:r w:rsidRPr="00A30AF6">
              <w:rPr>
                <w:rFonts w:cs="Arial"/>
                <w:b/>
                <w:sz w:val="16"/>
                <w:szCs w:val="16"/>
              </w:rPr>
              <w:t>ggf.</w:t>
            </w:r>
          </w:p>
          <w:p w:rsidR="00A30AF6" w:rsidRPr="00A30AF6" w:rsidRDefault="00A30AF6" w:rsidP="00A30AF6">
            <w:pPr>
              <w:tabs>
                <w:tab w:val="left" w:pos="1134"/>
                <w:tab w:val="left" w:pos="1701"/>
                <w:tab w:val="left" w:pos="8160"/>
              </w:tabs>
              <w:spacing w:line="180" w:lineRule="atLeast"/>
              <w:jc w:val="center"/>
              <w:rPr>
                <w:rFonts w:cs="Arial"/>
                <w:b/>
              </w:rPr>
            </w:pPr>
            <w:r w:rsidRPr="00A30AF6">
              <w:rPr>
                <w:rFonts w:cs="Arial"/>
                <w:b/>
                <w:sz w:val="16"/>
                <w:szCs w:val="16"/>
              </w:rPr>
              <w:t>Erläuterungen/ Hinweise)</w:t>
            </w:r>
          </w:p>
        </w:tc>
      </w:tr>
      <w:tr w:rsidR="00A30AF6" w:rsidRPr="00A30AF6" w:rsidTr="001E18E4">
        <w:trPr>
          <w:trHeight w:val="1409"/>
        </w:trPr>
        <w:tc>
          <w:tcPr>
            <w:tcW w:w="675" w:type="dxa"/>
            <w:tcBorders>
              <w:top w:val="single" w:sz="4" w:space="0" w:color="auto"/>
              <w:left w:val="single" w:sz="4" w:space="0" w:color="auto"/>
              <w:bottom w:val="nil"/>
              <w:right w:val="single" w:sz="4" w:space="0" w:color="auto"/>
            </w:tcBorders>
            <w:vAlign w:val="center"/>
          </w:tcPr>
          <w:p w:rsidR="00A30AF6" w:rsidRPr="00A30AF6" w:rsidRDefault="00A30AF6" w:rsidP="00A30AF6">
            <w:pPr>
              <w:widowControl/>
              <w:spacing w:line="240" w:lineRule="auto"/>
              <w:rPr>
                <w:rFonts w:cs="Arial"/>
                <w:b/>
              </w:rPr>
            </w:pPr>
          </w:p>
        </w:tc>
        <w:tc>
          <w:tcPr>
            <w:tcW w:w="4111" w:type="dxa"/>
            <w:gridSpan w:val="2"/>
            <w:tcBorders>
              <w:top w:val="single" w:sz="4" w:space="0" w:color="auto"/>
              <w:left w:val="single" w:sz="4" w:space="0" w:color="auto"/>
              <w:bottom w:val="nil"/>
              <w:right w:val="single" w:sz="4" w:space="0" w:color="auto"/>
            </w:tcBorders>
            <w:vAlign w:val="center"/>
          </w:tcPr>
          <w:p w:rsidR="00A30AF6" w:rsidRDefault="00A30AF6" w:rsidP="00BF057C">
            <w:pPr>
              <w:widowControl/>
              <w:spacing w:line="240" w:lineRule="auto"/>
              <w:rPr>
                <w:rFonts w:cs="Arial"/>
              </w:rPr>
            </w:pPr>
            <w:r w:rsidRPr="00A30AF6">
              <w:rPr>
                <w:rFonts w:cs="Arial"/>
              </w:rPr>
              <w:t>Wirtschaftliche Betätigung</w:t>
            </w:r>
          </w:p>
          <w:p w:rsidR="006862B0" w:rsidRPr="00A30AF6" w:rsidRDefault="006862B0" w:rsidP="00BF057C">
            <w:pPr>
              <w:widowControl/>
              <w:spacing w:line="240" w:lineRule="auto"/>
              <w:rPr>
                <w:rFonts w:cs="Arial"/>
              </w:rPr>
            </w:pPr>
          </w:p>
          <w:p w:rsidR="00295D0B" w:rsidRDefault="00A30AF6" w:rsidP="00BF057C">
            <w:pPr>
              <w:widowControl/>
              <w:spacing w:line="240" w:lineRule="auto"/>
              <w:rPr>
                <w:rFonts w:cs="Arial"/>
              </w:rPr>
            </w:pPr>
            <w:r w:rsidRPr="00A30AF6">
              <w:rPr>
                <w:rFonts w:cs="Arial"/>
              </w:rPr>
              <w:t>§ 121 Abs. 1 (1. Halbsatz) HGO</w:t>
            </w:r>
            <w:r w:rsidR="00295D0B">
              <w:rPr>
                <w:rFonts w:cs="Arial"/>
              </w:rPr>
              <w:t xml:space="preserve"> </w:t>
            </w:r>
          </w:p>
          <w:p w:rsidR="006862B0" w:rsidRDefault="006862B0" w:rsidP="00BF057C">
            <w:pPr>
              <w:widowControl/>
              <w:spacing w:line="240" w:lineRule="auto"/>
              <w:rPr>
                <w:rFonts w:cs="Arial"/>
              </w:rPr>
            </w:pPr>
          </w:p>
          <w:p w:rsidR="00A30AF6" w:rsidRPr="00A30AF6" w:rsidRDefault="00A30AF6" w:rsidP="008B478E">
            <w:pPr>
              <w:widowControl/>
              <w:spacing w:line="240" w:lineRule="auto"/>
              <w:rPr>
                <w:rFonts w:cs="Arial"/>
                <w:b/>
              </w:rPr>
            </w:pPr>
            <w:r w:rsidRPr="00A30AF6">
              <w:rPr>
                <w:rFonts w:cs="Arial"/>
              </w:rPr>
              <w:t>§ 121 Abs. 9 HGO</w:t>
            </w:r>
            <w:r w:rsidR="008C2A7C">
              <w:rPr>
                <w:rFonts w:cs="Arial"/>
              </w:rPr>
              <w:t xml:space="preserve"> </w:t>
            </w:r>
          </w:p>
        </w:tc>
        <w:tc>
          <w:tcPr>
            <w:tcW w:w="2123" w:type="dxa"/>
            <w:tcBorders>
              <w:top w:val="single" w:sz="4" w:space="0" w:color="auto"/>
              <w:left w:val="single" w:sz="4" w:space="0" w:color="auto"/>
              <w:bottom w:val="nil"/>
              <w:right w:val="single" w:sz="4" w:space="0" w:color="auto"/>
            </w:tcBorders>
          </w:tcPr>
          <w:p w:rsidR="00A30AF6" w:rsidRPr="008B7648" w:rsidRDefault="00A30AF6" w:rsidP="00A30AF6">
            <w:pPr>
              <w:tabs>
                <w:tab w:val="left" w:pos="1134"/>
                <w:tab w:val="left" w:pos="1701"/>
                <w:tab w:val="left" w:pos="8160"/>
              </w:tabs>
              <w:spacing w:line="180" w:lineRule="atLeast"/>
              <w:jc w:val="center"/>
              <w:rPr>
                <w:rFonts w:cs="Arial"/>
              </w:rPr>
            </w:pPr>
          </w:p>
          <w:p w:rsidR="00A30AF6" w:rsidRPr="008B7648" w:rsidRDefault="00A30AF6" w:rsidP="00A30AF6">
            <w:pPr>
              <w:tabs>
                <w:tab w:val="left" w:pos="1134"/>
                <w:tab w:val="left" w:pos="1701"/>
                <w:tab w:val="left" w:pos="8160"/>
              </w:tabs>
              <w:spacing w:line="180" w:lineRule="atLeast"/>
              <w:jc w:val="center"/>
              <w:rPr>
                <w:rFonts w:cs="Arial"/>
              </w:rPr>
            </w:pPr>
          </w:p>
          <w:p w:rsidR="008C2A7C" w:rsidRPr="008B7648" w:rsidRDefault="008C2A7C" w:rsidP="00A30AF6">
            <w:pPr>
              <w:tabs>
                <w:tab w:val="left" w:pos="1134"/>
                <w:tab w:val="left" w:pos="1701"/>
                <w:tab w:val="left" w:pos="8160"/>
              </w:tabs>
              <w:spacing w:line="180" w:lineRule="atLeast"/>
              <w:jc w:val="center"/>
              <w:rPr>
                <w:rFonts w:cs="Arial"/>
              </w:rPr>
            </w:pPr>
          </w:p>
          <w:p w:rsidR="008B478E" w:rsidRDefault="008B478E" w:rsidP="00A30AF6">
            <w:pPr>
              <w:tabs>
                <w:tab w:val="left" w:pos="1134"/>
                <w:tab w:val="left" w:pos="1701"/>
                <w:tab w:val="left" w:pos="8160"/>
              </w:tabs>
              <w:spacing w:line="180" w:lineRule="atLeast"/>
              <w:jc w:val="center"/>
              <w:rPr>
                <w:rFonts w:cs="Arial"/>
              </w:rPr>
            </w:pPr>
          </w:p>
          <w:p w:rsidR="00A30AF6" w:rsidRPr="008B7648" w:rsidRDefault="008B478E" w:rsidP="00A30AF6">
            <w:pPr>
              <w:tabs>
                <w:tab w:val="left" w:pos="1134"/>
                <w:tab w:val="left" w:pos="1701"/>
                <w:tab w:val="left" w:pos="8160"/>
              </w:tabs>
              <w:spacing w:line="180" w:lineRule="atLeast"/>
              <w:jc w:val="center"/>
              <w:rPr>
                <w:rFonts w:cs="Arial"/>
              </w:rPr>
            </w:pPr>
            <w:r>
              <w:rPr>
                <w:rFonts w:cs="Arial"/>
              </w:rPr>
              <w:t>C 1</w:t>
            </w:r>
          </w:p>
        </w:tc>
        <w:tc>
          <w:tcPr>
            <w:tcW w:w="2303" w:type="dxa"/>
            <w:tcBorders>
              <w:top w:val="single" w:sz="4" w:space="0" w:color="auto"/>
              <w:left w:val="single" w:sz="4" w:space="0" w:color="auto"/>
              <w:bottom w:val="nil"/>
              <w:right w:val="single" w:sz="4" w:space="0" w:color="auto"/>
            </w:tcBorders>
            <w:vAlign w:val="center"/>
          </w:tcPr>
          <w:p w:rsidR="00A30AF6" w:rsidRPr="00A30AF6" w:rsidRDefault="00A30AF6" w:rsidP="00A30AF6">
            <w:pPr>
              <w:tabs>
                <w:tab w:val="left" w:pos="1134"/>
                <w:tab w:val="left" w:pos="1559"/>
                <w:tab w:val="left" w:pos="8160"/>
              </w:tabs>
              <w:spacing w:line="180" w:lineRule="atLeast"/>
              <w:ind w:left="-142" w:firstLine="142"/>
              <w:jc w:val="center"/>
              <w:rPr>
                <w:rFonts w:cs="Arial"/>
              </w:rPr>
            </w:pPr>
          </w:p>
        </w:tc>
      </w:tr>
      <w:tr w:rsidR="008C2A7C" w:rsidRPr="00A30AF6" w:rsidTr="001E18E4">
        <w:trPr>
          <w:trHeight w:val="848"/>
        </w:trPr>
        <w:tc>
          <w:tcPr>
            <w:tcW w:w="675" w:type="dxa"/>
            <w:tcBorders>
              <w:top w:val="nil"/>
              <w:left w:val="single" w:sz="4" w:space="0" w:color="auto"/>
              <w:bottom w:val="single" w:sz="4" w:space="0" w:color="auto"/>
              <w:right w:val="single" w:sz="4" w:space="0" w:color="auto"/>
            </w:tcBorders>
            <w:vAlign w:val="center"/>
          </w:tcPr>
          <w:p w:rsidR="008C2A7C" w:rsidRPr="00A30AF6" w:rsidRDefault="008C2A7C" w:rsidP="00A30AF6">
            <w:pPr>
              <w:widowControl/>
              <w:spacing w:line="240" w:lineRule="auto"/>
              <w:rPr>
                <w:rFonts w:cs="Arial"/>
                <w:b/>
              </w:rPr>
            </w:pPr>
          </w:p>
        </w:tc>
        <w:tc>
          <w:tcPr>
            <w:tcW w:w="4111" w:type="dxa"/>
            <w:gridSpan w:val="2"/>
            <w:tcBorders>
              <w:top w:val="nil"/>
              <w:left w:val="single" w:sz="4" w:space="0" w:color="auto"/>
              <w:bottom w:val="single" w:sz="4" w:space="0" w:color="auto"/>
              <w:right w:val="single" w:sz="4" w:space="0" w:color="auto"/>
            </w:tcBorders>
            <w:vAlign w:val="center"/>
          </w:tcPr>
          <w:p w:rsidR="008C2A7C" w:rsidRPr="00A30AF6" w:rsidRDefault="008C2A7C" w:rsidP="006862B0">
            <w:pPr>
              <w:widowControl/>
              <w:spacing w:line="240" w:lineRule="auto"/>
              <w:rPr>
                <w:rFonts w:cs="Arial"/>
              </w:rPr>
            </w:pPr>
            <w:r w:rsidRPr="00A30AF6">
              <w:rPr>
                <w:rFonts w:cs="Arial"/>
              </w:rPr>
              <w:t xml:space="preserve">§ 121 Abs. 2 HGO </w:t>
            </w:r>
          </w:p>
        </w:tc>
        <w:tc>
          <w:tcPr>
            <w:tcW w:w="2123" w:type="dxa"/>
            <w:tcBorders>
              <w:top w:val="nil"/>
              <w:left w:val="single" w:sz="4" w:space="0" w:color="auto"/>
              <w:bottom w:val="single" w:sz="4" w:space="0" w:color="auto"/>
              <w:right w:val="single" w:sz="4" w:space="0" w:color="auto"/>
            </w:tcBorders>
          </w:tcPr>
          <w:p w:rsidR="008C2A7C" w:rsidRPr="008B7648" w:rsidRDefault="008C2A7C" w:rsidP="00A30AF6">
            <w:pPr>
              <w:tabs>
                <w:tab w:val="left" w:pos="1134"/>
                <w:tab w:val="left" w:pos="1701"/>
                <w:tab w:val="left" w:pos="8160"/>
              </w:tabs>
              <w:spacing w:line="180" w:lineRule="atLeast"/>
              <w:jc w:val="center"/>
              <w:rPr>
                <w:rFonts w:cs="Arial"/>
              </w:rPr>
            </w:pPr>
          </w:p>
        </w:tc>
        <w:tc>
          <w:tcPr>
            <w:tcW w:w="2303" w:type="dxa"/>
            <w:tcBorders>
              <w:top w:val="nil"/>
              <w:left w:val="single" w:sz="4" w:space="0" w:color="auto"/>
              <w:bottom w:val="single" w:sz="4" w:space="0" w:color="auto"/>
              <w:right w:val="single" w:sz="4" w:space="0" w:color="auto"/>
            </w:tcBorders>
            <w:vAlign w:val="center"/>
          </w:tcPr>
          <w:p w:rsidR="008C2A7C" w:rsidRPr="00A30AF6" w:rsidRDefault="008C2A7C" w:rsidP="00A30AF6">
            <w:pPr>
              <w:tabs>
                <w:tab w:val="left" w:pos="1134"/>
                <w:tab w:val="left" w:pos="1559"/>
                <w:tab w:val="left" w:pos="8160"/>
              </w:tabs>
              <w:spacing w:line="180" w:lineRule="atLeast"/>
              <w:ind w:left="-142" w:firstLine="142"/>
              <w:jc w:val="center"/>
              <w:rPr>
                <w:rFonts w:cs="Arial"/>
              </w:rPr>
            </w:pPr>
          </w:p>
        </w:tc>
      </w:tr>
      <w:tr w:rsidR="00A30AF6" w:rsidRPr="00A30AF6" w:rsidTr="001E18E4">
        <w:trPr>
          <w:trHeight w:val="1238"/>
        </w:trPr>
        <w:tc>
          <w:tcPr>
            <w:tcW w:w="675" w:type="dxa"/>
            <w:tcBorders>
              <w:top w:val="single" w:sz="4" w:space="0" w:color="auto"/>
            </w:tcBorders>
            <w:vAlign w:val="center"/>
          </w:tcPr>
          <w:p w:rsidR="00A30AF6" w:rsidRPr="00A30AF6" w:rsidRDefault="00A30AF6" w:rsidP="00A30AF6">
            <w:pPr>
              <w:widowControl/>
              <w:spacing w:line="240" w:lineRule="auto"/>
              <w:rPr>
                <w:rFonts w:cs="Arial"/>
                <w:b/>
              </w:rPr>
            </w:pPr>
          </w:p>
        </w:tc>
        <w:tc>
          <w:tcPr>
            <w:tcW w:w="4111" w:type="dxa"/>
            <w:gridSpan w:val="2"/>
            <w:tcBorders>
              <w:top w:val="single" w:sz="4" w:space="0" w:color="auto"/>
            </w:tcBorders>
            <w:vAlign w:val="center"/>
          </w:tcPr>
          <w:p w:rsidR="00A30AF6" w:rsidRPr="00A30AF6" w:rsidRDefault="00A30AF6" w:rsidP="00A30AF6">
            <w:pPr>
              <w:widowControl/>
              <w:spacing w:line="240" w:lineRule="auto"/>
              <w:rPr>
                <w:rFonts w:cs="Arial"/>
              </w:rPr>
            </w:pPr>
            <w:r w:rsidRPr="00A30AF6">
              <w:rPr>
                <w:rFonts w:cs="Arial"/>
              </w:rPr>
              <w:t>Öffentlicher Zweck (§ 121 Abs. 1 Nr. 1 HGO)</w:t>
            </w:r>
          </w:p>
          <w:p w:rsidR="00A30AF6" w:rsidRPr="00A30AF6" w:rsidRDefault="00A30AF6" w:rsidP="00A30AF6">
            <w:pPr>
              <w:widowControl/>
              <w:spacing w:line="240" w:lineRule="auto"/>
              <w:rPr>
                <w:rFonts w:cs="Arial"/>
                <w:b/>
              </w:rPr>
            </w:pPr>
            <w:r w:rsidRPr="00A30AF6">
              <w:rPr>
                <w:rFonts w:cs="Arial"/>
              </w:rPr>
              <w:t>Ggf. verbundene Tätigkeiten (§ 121 Abs. 4 HGO)</w:t>
            </w:r>
          </w:p>
        </w:tc>
        <w:tc>
          <w:tcPr>
            <w:tcW w:w="2123" w:type="dxa"/>
            <w:tcBorders>
              <w:top w:val="single" w:sz="4" w:space="0" w:color="auto"/>
            </w:tcBorders>
            <w:vAlign w:val="center"/>
          </w:tcPr>
          <w:p w:rsidR="00A30AF6" w:rsidRPr="008B7648" w:rsidRDefault="00A30AF6" w:rsidP="00A30AF6">
            <w:pPr>
              <w:tabs>
                <w:tab w:val="left" w:pos="1134"/>
                <w:tab w:val="left" w:pos="1701"/>
                <w:tab w:val="left" w:pos="8160"/>
              </w:tabs>
              <w:spacing w:line="180" w:lineRule="atLeast"/>
              <w:jc w:val="center"/>
              <w:rPr>
                <w:rFonts w:cs="Arial"/>
              </w:rPr>
            </w:pPr>
            <w:r w:rsidRPr="008B7648">
              <w:rPr>
                <w:rFonts w:cs="Arial"/>
              </w:rPr>
              <w:t>C 2</w:t>
            </w:r>
          </w:p>
        </w:tc>
        <w:tc>
          <w:tcPr>
            <w:tcW w:w="2303" w:type="dxa"/>
            <w:tcBorders>
              <w:top w:val="single" w:sz="4" w:space="0" w:color="auto"/>
            </w:tcBorders>
            <w:vAlign w:val="center"/>
          </w:tcPr>
          <w:p w:rsidR="00A30AF6" w:rsidRPr="00A30AF6" w:rsidRDefault="00A30AF6" w:rsidP="00A30AF6">
            <w:pPr>
              <w:tabs>
                <w:tab w:val="left" w:pos="1134"/>
                <w:tab w:val="left" w:pos="1559"/>
                <w:tab w:val="left" w:pos="8160"/>
              </w:tabs>
              <w:spacing w:line="180" w:lineRule="atLeast"/>
              <w:ind w:left="-142" w:firstLine="142"/>
              <w:jc w:val="center"/>
              <w:rPr>
                <w:rFonts w:cs="Arial"/>
              </w:rPr>
            </w:pPr>
          </w:p>
        </w:tc>
      </w:tr>
      <w:tr w:rsidR="00A30AF6" w:rsidRPr="00A30AF6" w:rsidTr="001E18E4">
        <w:trPr>
          <w:trHeight w:val="690"/>
        </w:trPr>
        <w:tc>
          <w:tcPr>
            <w:tcW w:w="675" w:type="dxa"/>
            <w:vAlign w:val="center"/>
          </w:tcPr>
          <w:p w:rsidR="00A30AF6" w:rsidRPr="00A30AF6" w:rsidRDefault="00A30AF6" w:rsidP="00A30AF6">
            <w:pPr>
              <w:widowControl/>
              <w:spacing w:line="240" w:lineRule="auto"/>
              <w:rPr>
                <w:rFonts w:cs="Arial"/>
                <w:b/>
              </w:rPr>
            </w:pPr>
          </w:p>
        </w:tc>
        <w:tc>
          <w:tcPr>
            <w:tcW w:w="4111" w:type="dxa"/>
            <w:gridSpan w:val="2"/>
            <w:vAlign w:val="center"/>
          </w:tcPr>
          <w:p w:rsidR="00A30AF6" w:rsidRPr="00A30AF6" w:rsidRDefault="00A30AF6" w:rsidP="00A30AF6">
            <w:pPr>
              <w:widowControl/>
              <w:spacing w:line="240" w:lineRule="auto"/>
              <w:rPr>
                <w:rFonts w:cs="Arial"/>
              </w:rPr>
            </w:pPr>
            <w:r w:rsidRPr="00A30AF6">
              <w:rPr>
                <w:rFonts w:cs="Arial"/>
              </w:rPr>
              <w:t>Leistungsfähigkeit und Bedarf (§ 121 Abs. 1 Nr. 2 HGO)</w:t>
            </w:r>
          </w:p>
        </w:tc>
        <w:tc>
          <w:tcPr>
            <w:tcW w:w="2123" w:type="dxa"/>
            <w:vAlign w:val="center"/>
          </w:tcPr>
          <w:p w:rsidR="00A30AF6" w:rsidRPr="008B7648" w:rsidRDefault="00A30AF6" w:rsidP="00A30AF6">
            <w:pPr>
              <w:tabs>
                <w:tab w:val="left" w:pos="1134"/>
                <w:tab w:val="left" w:pos="1701"/>
                <w:tab w:val="left" w:pos="8160"/>
              </w:tabs>
              <w:spacing w:line="180" w:lineRule="atLeast"/>
              <w:jc w:val="center"/>
              <w:rPr>
                <w:rFonts w:cs="Arial"/>
              </w:rPr>
            </w:pPr>
            <w:r w:rsidRPr="008B7648">
              <w:rPr>
                <w:rFonts w:cs="Arial"/>
              </w:rPr>
              <w:t>C 3</w:t>
            </w:r>
          </w:p>
        </w:tc>
        <w:tc>
          <w:tcPr>
            <w:tcW w:w="2303" w:type="dxa"/>
            <w:vAlign w:val="center"/>
          </w:tcPr>
          <w:p w:rsidR="00A30AF6" w:rsidRPr="00A30AF6" w:rsidRDefault="00A30AF6" w:rsidP="00A30AF6">
            <w:pPr>
              <w:tabs>
                <w:tab w:val="left" w:pos="1134"/>
                <w:tab w:val="left" w:pos="1559"/>
                <w:tab w:val="left" w:pos="8160"/>
              </w:tabs>
              <w:spacing w:line="180" w:lineRule="atLeast"/>
              <w:ind w:left="-142" w:firstLine="142"/>
              <w:jc w:val="center"/>
              <w:rPr>
                <w:rFonts w:cs="Arial"/>
              </w:rPr>
            </w:pPr>
          </w:p>
        </w:tc>
      </w:tr>
      <w:tr w:rsidR="00A30AF6" w:rsidRPr="00A30AF6" w:rsidTr="001E18E4">
        <w:trPr>
          <w:trHeight w:val="572"/>
        </w:trPr>
        <w:tc>
          <w:tcPr>
            <w:tcW w:w="675" w:type="dxa"/>
            <w:vAlign w:val="center"/>
          </w:tcPr>
          <w:p w:rsidR="00A30AF6" w:rsidRPr="00A30AF6" w:rsidRDefault="00A30AF6" w:rsidP="00A30AF6">
            <w:pPr>
              <w:widowControl/>
              <w:spacing w:line="240" w:lineRule="auto"/>
              <w:rPr>
                <w:rFonts w:cs="Arial"/>
                <w:b/>
              </w:rPr>
            </w:pPr>
          </w:p>
        </w:tc>
        <w:tc>
          <w:tcPr>
            <w:tcW w:w="4111" w:type="dxa"/>
            <w:gridSpan w:val="2"/>
            <w:vAlign w:val="center"/>
          </w:tcPr>
          <w:p w:rsidR="00A30AF6" w:rsidRPr="00A30AF6" w:rsidRDefault="00A30AF6" w:rsidP="00A30AF6">
            <w:pPr>
              <w:widowControl/>
              <w:spacing w:line="240" w:lineRule="auto"/>
              <w:rPr>
                <w:rFonts w:cs="Arial"/>
              </w:rPr>
            </w:pPr>
            <w:r w:rsidRPr="00A30AF6">
              <w:rPr>
                <w:rFonts w:cs="Arial"/>
              </w:rPr>
              <w:t>Schutzschirmregelungen betroffen?</w:t>
            </w:r>
          </w:p>
        </w:tc>
        <w:tc>
          <w:tcPr>
            <w:tcW w:w="2123" w:type="dxa"/>
            <w:vAlign w:val="center"/>
          </w:tcPr>
          <w:p w:rsidR="00A30AF6" w:rsidRPr="008B7648" w:rsidRDefault="00A30AF6" w:rsidP="00A30AF6">
            <w:pPr>
              <w:tabs>
                <w:tab w:val="left" w:pos="1134"/>
                <w:tab w:val="left" w:pos="1701"/>
                <w:tab w:val="left" w:pos="8160"/>
              </w:tabs>
              <w:spacing w:line="180" w:lineRule="atLeast"/>
              <w:jc w:val="center"/>
              <w:rPr>
                <w:rFonts w:cs="Arial"/>
              </w:rPr>
            </w:pPr>
            <w:r w:rsidRPr="008B7648">
              <w:rPr>
                <w:rFonts w:cs="Arial"/>
              </w:rPr>
              <w:t>C 4</w:t>
            </w:r>
          </w:p>
        </w:tc>
        <w:tc>
          <w:tcPr>
            <w:tcW w:w="2303" w:type="dxa"/>
            <w:vAlign w:val="center"/>
          </w:tcPr>
          <w:p w:rsidR="00A30AF6" w:rsidRPr="00A30AF6" w:rsidRDefault="00A30AF6" w:rsidP="00A30AF6">
            <w:pPr>
              <w:tabs>
                <w:tab w:val="left" w:pos="1134"/>
                <w:tab w:val="left" w:pos="1559"/>
                <w:tab w:val="left" w:pos="8160"/>
              </w:tabs>
              <w:spacing w:line="180" w:lineRule="atLeast"/>
              <w:ind w:left="-142" w:firstLine="142"/>
              <w:jc w:val="center"/>
              <w:rPr>
                <w:rFonts w:cs="Arial"/>
              </w:rPr>
            </w:pPr>
          </w:p>
        </w:tc>
      </w:tr>
      <w:tr w:rsidR="00A30AF6" w:rsidRPr="00A30AF6" w:rsidTr="001E18E4">
        <w:trPr>
          <w:trHeight w:val="857"/>
        </w:trPr>
        <w:tc>
          <w:tcPr>
            <w:tcW w:w="675" w:type="dxa"/>
            <w:vAlign w:val="center"/>
          </w:tcPr>
          <w:p w:rsidR="00A30AF6" w:rsidRPr="00A30AF6" w:rsidRDefault="00A30AF6" w:rsidP="00A30AF6">
            <w:pPr>
              <w:widowControl/>
              <w:spacing w:line="240" w:lineRule="auto"/>
              <w:rPr>
                <w:rFonts w:cs="Arial"/>
                <w:b/>
              </w:rPr>
            </w:pPr>
          </w:p>
        </w:tc>
        <w:tc>
          <w:tcPr>
            <w:tcW w:w="4111" w:type="dxa"/>
            <w:gridSpan w:val="2"/>
            <w:vAlign w:val="center"/>
          </w:tcPr>
          <w:p w:rsidR="00A30AF6" w:rsidRPr="00A30AF6" w:rsidRDefault="00A30AF6" w:rsidP="006862B0">
            <w:pPr>
              <w:widowControl/>
              <w:spacing w:line="240" w:lineRule="auto"/>
              <w:rPr>
                <w:rFonts w:cs="Arial"/>
              </w:rPr>
            </w:pPr>
            <w:r w:rsidRPr="00A30AF6">
              <w:rPr>
                <w:rFonts w:cs="Arial"/>
              </w:rPr>
              <w:t>Bestandsschutz (§ 121 Abs. 1 Satz 2 HGO</w:t>
            </w:r>
            <w:r w:rsidR="006862B0">
              <w:rPr>
                <w:rFonts w:cs="Arial"/>
              </w:rPr>
              <w:t>)</w:t>
            </w:r>
          </w:p>
        </w:tc>
        <w:tc>
          <w:tcPr>
            <w:tcW w:w="2123" w:type="dxa"/>
            <w:vAlign w:val="center"/>
          </w:tcPr>
          <w:p w:rsidR="00A30AF6" w:rsidRPr="008B7648" w:rsidRDefault="00A30AF6" w:rsidP="00A30AF6">
            <w:pPr>
              <w:tabs>
                <w:tab w:val="left" w:pos="1134"/>
                <w:tab w:val="left" w:pos="1701"/>
                <w:tab w:val="left" w:pos="8160"/>
              </w:tabs>
              <w:spacing w:line="180" w:lineRule="atLeast"/>
              <w:jc w:val="center"/>
              <w:rPr>
                <w:rFonts w:cs="Arial"/>
              </w:rPr>
            </w:pPr>
            <w:r w:rsidRPr="008B7648">
              <w:rPr>
                <w:rFonts w:cs="Arial"/>
              </w:rPr>
              <w:t>C 5</w:t>
            </w:r>
          </w:p>
        </w:tc>
        <w:tc>
          <w:tcPr>
            <w:tcW w:w="2303" w:type="dxa"/>
            <w:vAlign w:val="center"/>
          </w:tcPr>
          <w:p w:rsidR="00A30AF6" w:rsidRPr="00A30AF6" w:rsidRDefault="00A30AF6" w:rsidP="00A30AF6">
            <w:pPr>
              <w:tabs>
                <w:tab w:val="left" w:pos="1134"/>
                <w:tab w:val="left" w:pos="1559"/>
                <w:tab w:val="left" w:pos="8160"/>
              </w:tabs>
              <w:spacing w:line="180" w:lineRule="atLeast"/>
              <w:ind w:left="-142" w:firstLine="142"/>
              <w:jc w:val="center"/>
              <w:rPr>
                <w:rFonts w:cs="Arial"/>
              </w:rPr>
            </w:pPr>
          </w:p>
        </w:tc>
      </w:tr>
      <w:tr w:rsidR="00A30AF6" w:rsidRPr="00A30AF6" w:rsidTr="001E18E4">
        <w:trPr>
          <w:trHeight w:val="703"/>
        </w:trPr>
        <w:tc>
          <w:tcPr>
            <w:tcW w:w="675" w:type="dxa"/>
            <w:vAlign w:val="center"/>
          </w:tcPr>
          <w:p w:rsidR="00A30AF6" w:rsidRPr="00A30AF6" w:rsidRDefault="00A30AF6" w:rsidP="00A30AF6">
            <w:pPr>
              <w:widowControl/>
              <w:spacing w:line="240" w:lineRule="auto"/>
              <w:rPr>
                <w:rFonts w:cs="Arial"/>
                <w:b/>
              </w:rPr>
            </w:pPr>
          </w:p>
        </w:tc>
        <w:tc>
          <w:tcPr>
            <w:tcW w:w="4111" w:type="dxa"/>
            <w:gridSpan w:val="2"/>
            <w:vAlign w:val="center"/>
          </w:tcPr>
          <w:p w:rsidR="00A30AF6" w:rsidRPr="00A30AF6" w:rsidRDefault="00A30AF6" w:rsidP="006862B0">
            <w:pPr>
              <w:widowControl/>
              <w:spacing w:line="240" w:lineRule="auto"/>
              <w:rPr>
                <w:rFonts w:cs="Arial"/>
              </w:rPr>
            </w:pPr>
            <w:r w:rsidRPr="00A30AF6">
              <w:rPr>
                <w:rFonts w:cs="Arial"/>
              </w:rPr>
              <w:t>Subsidiarität (§ 121 Abs. 1 Nr. 3 HGO)</w:t>
            </w:r>
            <w:r w:rsidR="004427A2">
              <w:rPr>
                <w:rFonts w:cs="Arial"/>
              </w:rPr>
              <w:t xml:space="preserve"> </w:t>
            </w:r>
          </w:p>
        </w:tc>
        <w:tc>
          <w:tcPr>
            <w:tcW w:w="2123" w:type="dxa"/>
            <w:vAlign w:val="center"/>
          </w:tcPr>
          <w:p w:rsidR="00A30AF6" w:rsidRPr="008B7648" w:rsidRDefault="00A30AF6" w:rsidP="00A30AF6">
            <w:pPr>
              <w:widowControl/>
              <w:spacing w:line="240" w:lineRule="auto"/>
              <w:jc w:val="center"/>
              <w:rPr>
                <w:rFonts w:cs="Arial"/>
              </w:rPr>
            </w:pPr>
            <w:r w:rsidRPr="008B7648">
              <w:rPr>
                <w:rFonts w:cs="Arial"/>
              </w:rPr>
              <w:t>C 6</w:t>
            </w:r>
          </w:p>
        </w:tc>
        <w:tc>
          <w:tcPr>
            <w:tcW w:w="2303" w:type="dxa"/>
            <w:vAlign w:val="center"/>
          </w:tcPr>
          <w:p w:rsidR="00A30AF6" w:rsidRPr="00A30AF6" w:rsidRDefault="00A30AF6" w:rsidP="00A30AF6">
            <w:pPr>
              <w:tabs>
                <w:tab w:val="left" w:pos="1134"/>
                <w:tab w:val="left" w:pos="1559"/>
                <w:tab w:val="left" w:pos="8160"/>
              </w:tabs>
              <w:spacing w:line="180" w:lineRule="atLeast"/>
              <w:ind w:left="-142" w:firstLine="142"/>
              <w:jc w:val="center"/>
              <w:rPr>
                <w:rFonts w:cs="Arial"/>
              </w:rPr>
            </w:pPr>
          </w:p>
        </w:tc>
      </w:tr>
      <w:tr w:rsidR="00A30AF6" w:rsidRPr="00A30AF6" w:rsidTr="001E18E4">
        <w:trPr>
          <w:trHeight w:val="1207"/>
        </w:trPr>
        <w:tc>
          <w:tcPr>
            <w:tcW w:w="675" w:type="dxa"/>
            <w:vAlign w:val="center"/>
          </w:tcPr>
          <w:p w:rsidR="00A30AF6" w:rsidRPr="00A30AF6" w:rsidRDefault="00A30AF6" w:rsidP="00A30AF6">
            <w:pPr>
              <w:widowControl/>
              <w:spacing w:line="240" w:lineRule="auto"/>
              <w:rPr>
                <w:rFonts w:cs="Arial"/>
                <w:b/>
              </w:rPr>
            </w:pPr>
          </w:p>
        </w:tc>
        <w:tc>
          <w:tcPr>
            <w:tcW w:w="4111" w:type="dxa"/>
            <w:gridSpan w:val="2"/>
            <w:vAlign w:val="center"/>
          </w:tcPr>
          <w:p w:rsidR="00A30AF6" w:rsidRPr="00A30AF6" w:rsidRDefault="007E0678" w:rsidP="006862B0">
            <w:pPr>
              <w:widowControl/>
              <w:spacing w:line="240" w:lineRule="auto"/>
              <w:rPr>
                <w:rFonts w:cs="Arial"/>
                <w:b/>
              </w:rPr>
            </w:pPr>
            <w:r>
              <w:rPr>
                <w:rFonts w:cs="Arial"/>
              </w:rPr>
              <w:t>energiew</w:t>
            </w:r>
            <w:r w:rsidR="00A30AF6" w:rsidRPr="00A30AF6">
              <w:rPr>
                <w:rFonts w:cs="Arial"/>
              </w:rPr>
              <w:t>irtschaftliche Betätigung (§</w:t>
            </w:r>
            <w:r w:rsidR="006862B0">
              <w:rPr>
                <w:rFonts w:cs="Arial"/>
              </w:rPr>
              <w:t> </w:t>
            </w:r>
            <w:r w:rsidR="00A30AF6" w:rsidRPr="00A30AF6">
              <w:rPr>
                <w:rFonts w:cs="Arial"/>
              </w:rPr>
              <w:t>121 Abs. 1a HGO</w:t>
            </w:r>
            <w:r w:rsidR="006862B0">
              <w:rPr>
                <w:rFonts w:cs="Arial"/>
              </w:rPr>
              <w:t>)</w:t>
            </w:r>
          </w:p>
        </w:tc>
        <w:tc>
          <w:tcPr>
            <w:tcW w:w="2123" w:type="dxa"/>
            <w:vAlign w:val="center"/>
          </w:tcPr>
          <w:p w:rsidR="00A30AF6" w:rsidRPr="008B7648" w:rsidRDefault="00A30AF6" w:rsidP="00A30AF6">
            <w:pPr>
              <w:tabs>
                <w:tab w:val="left" w:pos="1134"/>
                <w:tab w:val="left" w:pos="1701"/>
                <w:tab w:val="left" w:pos="8160"/>
              </w:tabs>
              <w:spacing w:line="180" w:lineRule="atLeast"/>
              <w:jc w:val="center"/>
              <w:rPr>
                <w:rFonts w:cs="Arial"/>
              </w:rPr>
            </w:pPr>
            <w:r w:rsidRPr="008B7648">
              <w:rPr>
                <w:rFonts w:cs="Arial"/>
              </w:rPr>
              <w:t>C 7</w:t>
            </w:r>
          </w:p>
        </w:tc>
        <w:tc>
          <w:tcPr>
            <w:tcW w:w="2303" w:type="dxa"/>
            <w:vAlign w:val="center"/>
          </w:tcPr>
          <w:p w:rsidR="00A30AF6" w:rsidRPr="00A30AF6" w:rsidRDefault="00A30AF6" w:rsidP="00A30AF6">
            <w:pPr>
              <w:tabs>
                <w:tab w:val="left" w:pos="1134"/>
                <w:tab w:val="left" w:pos="1559"/>
                <w:tab w:val="left" w:pos="8160"/>
              </w:tabs>
              <w:spacing w:line="180" w:lineRule="atLeast"/>
              <w:ind w:left="-142" w:firstLine="142"/>
              <w:jc w:val="center"/>
              <w:rPr>
                <w:rFonts w:cs="Arial"/>
              </w:rPr>
            </w:pPr>
          </w:p>
        </w:tc>
      </w:tr>
      <w:tr w:rsidR="00A30AF6" w:rsidRPr="00A30AF6" w:rsidTr="001E18E4">
        <w:trPr>
          <w:trHeight w:val="689"/>
        </w:trPr>
        <w:tc>
          <w:tcPr>
            <w:tcW w:w="675" w:type="dxa"/>
            <w:vAlign w:val="center"/>
          </w:tcPr>
          <w:p w:rsidR="00A30AF6" w:rsidRPr="00A30AF6" w:rsidRDefault="00A30AF6" w:rsidP="00A30AF6">
            <w:pPr>
              <w:widowControl/>
              <w:spacing w:line="240" w:lineRule="auto"/>
              <w:rPr>
                <w:rFonts w:cs="Arial"/>
                <w:b/>
              </w:rPr>
            </w:pPr>
          </w:p>
        </w:tc>
        <w:tc>
          <w:tcPr>
            <w:tcW w:w="4111" w:type="dxa"/>
            <w:gridSpan w:val="2"/>
            <w:vAlign w:val="center"/>
          </w:tcPr>
          <w:p w:rsidR="00A30AF6" w:rsidRPr="00A30AF6" w:rsidRDefault="00A30AF6" w:rsidP="00A30AF6">
            <w:pPr>
              <w:widowControl/>
              <w:spacing w:line="240" w:lineRule="auto"/>
              <w:rPr>
                <w:rFonts w:cs="Arial"/>
              </w:rPr>
            </w:pPr>
            <w:r w:rsidRPr="00A30AF6">
              <w:rPr>
                <w:rFonts w:cs="Arial"/>
              </w:rPr>
              <w:t>Örtlichkeitsprinzip (§ 121 Abs. 5 HGO)</w:t>
            </w:r>
          </w:p>
        </w:tc>
        <w:tc>
          <w:tcPr>
            <w:tcW w:w="2123" w:type="dxa"/>
            <w:vAlign w:val="center"/>
          </w:tcPr>
          <w:p w:rsidR="00A30AF6" w:rsidRPr="008B7648" w:rsidRDefault="00A30AF6" w:rsidP="00A30AF6">
            <w:pPr>
              <w:tabs>
                <w:tab w:val="left" w:pos="1134"/>
                <w:tab w:val="left" w:pos="1701"/>
                <w:tab w:val="left" w:pos="8160"/>
              </w:tabs>
              <w:spacing w:line="180" w:lineRule="atLeast"/>
              <w:jc w:val="center"/>
              <w:rPr>
                <w:rFonts w:cs="Arial"/>
              </w:rPr>
            </w:pPr>
            <w:r w:rsidRPr="008B7648">
              <w:rPr>
                <w:rFonts w:cs="Arial"/>
              </w:rPr>
              <w:t>C 8</w:t>
            </w:r>
          </w:p>
        </w:tc>
        <w:tc>
          <w:tcPr>
            <w:tcW w:w="2303" w:type="dxa"/>
            <w:vAlign w:val="center"/>
          </w:tcPr>
          <w:p w:rsidR="00A30AF6" w:rsidRPr="00A30AF6" w:rsidRDefault="00A30AF6" w:rsidP="00A30AF6">
            <w:pPr>
              <w:tabs>
                <w:tab w:val="left" w:pos="1134"/>
                <w:tab w:val="left" w:pos="1559"/>
                <w:tab w:val="left" w:pos="8160"/>
              </w:tabs>
              <w:spacing w:line="180" w:lineRule="atLeast"/>
              <w:ind w:left="-142" w:firstLine="142"/>
              <w:jc w:val="center"/>
              <w:rPr>
                <w:rFonts w:cs="Arial"/>
              </w:rPr>
            </w:pPr>
          </w:p>
        </w:tc>
      </w:tr>
      <w:tr w:rsidR="006862B0" w:rsidRPr="00A30AF6" w:rsidTr="001E18E4">
        <w:trPr>
          <w:trHeight w:val="977"/>
        </w:trPr>
        <w:tc>
          <w:tcPr>
            <w:tcW w:w="675" w:type="dxa"/>
            <w:vAlign w:val="center"/>
          </w:tcPr>
          <w:p w:rsidR="006862B0" w:rsidRPr="00A30AF6" w:rsidRDefault="006862B0" w:rsidP="00A30AF6">
            <w:pPr>
              <w:widowControl/>
              <w:spacing w:line="240" w:lineRule="auto"/>
              <w:rPr>
                <w:rFonts w:cs="Arial"/>
                <w:b/>
              </w:rPr>
            </w:pPr>
          </w:p>
        </w:tc>
        <w:tc>
          <w:tcPr>
            <w:tcW w:w="4111" w:type="dxa"/>
            <w:gridSpan w:val="2"/>
            <w:vAlign w:val="center"/>
          </w:tcPr>
          <w:p w:rsidR="006862B0" w:rsidRPr="00A30AF6" w:rsidRDefault="006862B0" w:rsidP="006862B0">
            <w:pPr>
              <w:widowControl/>
              <w:spacing w:line="240" w:lineRule="auto"/>
              <w:rPr>
                <w:rFonts w:cs="Arial"/>
              </w:rPr>
            </w:pPr>
            <w:r w:rsidRPr="00A30AF6">
              <w:rPr>
                <w:rFonts w:cs="Arial"/>
              </w:rPr>
              <w:t>Markterkundung (§ 121 Abs. 6 HGO)</w:t>
            </w:r>
          </w:p>
        </w:tc>
        <w:tc>
          <w:tcPr>
            <w:tcW w:w="2123" w:type="dxa"/>
            <w:vAlign w:val="center"/>
          </w:tcPr>
          <w:p w:rsidR="006862B0" w:rsidRPr="008B7648" w:rsidRDefault="006862B0" w:rsidP="006862B0">
            <w:pPr>
              <w:tabs>
                <w:tab w:val="left" w:pos="1134"/>
                <w:tab w:val="left" w:pos="1701"/>
                <w:tab w:val="left" w:pos="8160"/>
              </w:tabs>
              <w:spacing w:line="180" w:lineRule="atLeast"/>
              <w:jc w:val="center"/>
              <w:rPr>
                <w:rFonts w:cs="Arial"/>
              </w:rPr>
            </w:pPr>
            <w:r>
              <w:rPr>
                <w:rFonts w:cs="Arial"/>
              </w:rPr>
              <w:t>C 9</w:t>
            </w:r>
          </w:p>
        </w:tc>
        <w:tc>
          <w:tcPr>
            <w:tcW w:w="2303" w:type="dxa"/>
            <w:vAlign w:val="center"/>
          </w:tcPr>
          <w:p w:rsidR="006862B0" w:rsidRPr="00A30AF6" w:rsidRDefault="006862B0" w:rsidP="00A30AF6">
            <w:pPr>
              <w:tabs>
                <w:tab w:val="left" w:pos="1134"/>
                <w:tab w:val="left" w:pos="1559"/>
                <w:tab w:val="left" w:pos="8160"/>
              </w:tabs>
              <w:spacing w:line="180" w:lineRule="atLeast"/>
              <w:ind w:left="-142" w:firstLine="142"/>
              <w:jc w:val="center"/>
              <w:rPr>
                <w:rFonts w:cs="Arial"/>
                <w:b/>
              </w:rPr>
            </w:pPr>
          </w:p>
        </w:tc>
      </w:tr>
      <w:tr w:rsidR="006862B0" w:rsidRPr="00A30AF6" w:rsidTr="001E18E4">
        <w:trPr>
          <w:trHeight w:val="977"/>
        </w:trPr>
        <w:tc>
          <w:tcPr>
            <w:tcW w:w="675" w:type="dxa"/>
            <w:vAlign w:val="center"/>
          </w:tcPr>
          <w:p w:rsidR="006862B0" w:rsidRPr="00A30AF6" w:rsidRDefault="006862B0" w:rsidP="00A30AF6">
            <w:pPr>
              <w:widowControl/>
              <w:spacing w:line="240" w:lineRule="auto"/>
              <w:rPr>
                <w:rFonts w:cs="Arial"/>
                <w:b/>
              </w:rPr>
            </w:pPr>
          </w:p>
        </w:tc>
        <w:tc>
          <w:tcPr>
            <w:tcW w:w="4111" w:type="dxa"/>
            <w:gridSpan w:val="2"/>
            <w:vAlign w:val="center"/>
          </w:tcPr>
          <w:p w:rsidR="006862B0" w:rsidRPr="00A30AF6" w:rsidRDefault="006862B0" w:rsidP="006862B0">
            <w:pPr>
              <w:widowControl/>
              <w:spacing w:line="240" w:lineRule="auto"/>
              <w:rPr>
                <w:rFonts w:cs="Arial"/>
              </w:rPr>
            </w:pPr>
            <w:r w:rsidRPr="00A30AF6">
              <w:rPr>
                <w:rFonts w:cs="Arial"/>
              </w:rPr>
              <w:t>Wirtschaftsführung (§ 121 Abs. 8 HGO)</w:t>
            </w:r>
          </w:p>
        </w:tc>
        <w:tc>
          <w:tcPr>
            <w:tcW w:w="2123" w:type="dxa"/>
            <w:vAlign w:val="center"/>
          </w:tcPr>
          <w:p w:rsidR="006862B0" w:rsidRPr="008B7648" w:rsidRDefault="006862B0" w:rsidP="006862B0">
            <w:pPr>
              <w:tabs>
                <w:tab w:val="left" w:pos="1134"/>
                <w:tab w:val="left" w:pos="1701"/>
                <w:tab w:val="left" w:pos="8160"/>
              </w:tabs>
              <w:spacing w:line="180" w:lineRule="atLeast"/>
              <w:jc w:val="center"/>
              <w:rPr>
                <w:rFonts w:cs="Arial"/>
              </w:rPr>
            </w:pPr>
            <w:r>
              <w:rPr>
                <w:rFonts w:cs="Arial"/>
              </w:rPr>
              <w:t>C 10</w:t>
            </w:r>
          </w:p>
        </w:tc>
        <w:tc>
          <w:tcPr>
            <w:tcW w:w="2303" w:type="dxa"/>
            <w:vAlign w:val="center"/>
          </w:tcPr>
          <w:p w:rsidR="006862B0" w:rsidRPr="00A30AF6" w:rsidRDefault="006862B0" w:rsidP="00A30AF6">
            <w:pPr>
              <w:tabs>
                <w:tab w:val="left" w:pos="1134"/>
                <w:tab w:val="left" w:pos="1559"/>
                <w:tab w:val="left" w:pos="8160"/>
              </w:tabs>
              <w:spacing w:line="180" w:lineRule="atLeast"/>
              <w:ind w:left="-142" w:firstLine="142"/>
              <w:jc w:val="center"/>
              <w:rPr>
                <w:rFonts w:cs="Arial"/>
                <w:b/>
              </w:rPr>
            </w:pPr>
          </w:p>
        </w:tc>
      </w:tr>
      <w:tr w:rsidR="00A30AF6" w:rsidRPr="00A30AF6" w:rsidTr="001E18E4">
        <w:trPr>
          <w:trHeight w:val="977"/>
        </w:trPr>
        <w:tc>
          <w:tcPr>
            <w:tcW w:w="675" w:type="dxa"/>
            <w:vAlign w:val="center"/>
          </w:tcPr>
          <w:p w:rsidR="00A30AF6" w:rsidRPr="00A30AF6" w:rsidRDefault="00A30AF6" w:rsidP="00A30AF6">
            <w:pPr>
              <w:widowControl/>
              <w:spacing w:line="240" w:lineRule="auto"/>
              <w:rPr>
                <w:rFonts w:cs="Arial"/>
                <w:b/>
              </w:rPr>
            </w:pPr>
            <w:r w:rsidRPr="00A30AF6">
              <w:rPr>
                <w:rFonts w:cs="Arial"/>
                <w:b/>
              </w:rPr>
              <w:t>D)</w:t>
            </w:r>
          </w:p>
        </w:tc>
        <w:tc>
          <w:tcPr>
            <w:tcW w:w="4111" w:type="dxa"/>
            <w:gridSpan w:val="2"/>
            <w:vAlign w:val="center"/>
          </w:tcPr>
          <w:p w:rsidR="00A30AF6" w:rsidRPr="00A30AF6" w:rsidRDefault="00A30AF6" w:rsidP="006862B0">
            <w:pPr>
              <w:widowControl/>
              <w:spacing w:line="240" w:lineRule="auto"/>
              <w:rPr>
                <w:rFonts w:cs="Arial"/>
                <w:b/>
              </w:rPr>
            </w:pPr>
            <w:r w:rsidRPr="00A30AF6">
              <w:rPr>
                <w:rFonts w:cs="Arial"/>
                <w:b/>
              </w:rPr>
              <w:t xml:space="preserve">Voraussetzungen wirtschaftlicher Betätigungen in </w:t>
            </w:r>
            <w:r w:rsidR="006862B0">
              <w:rPr>
                <w:rFonts w:cs="Arial"/>
                <w:b/>
              </w:rPr>
              <w:t>Gesellschaften gemäß § 122 HGO</w:t>
            </w:r>
          </w:p>
        </w:tc>
        <w:tc>
          <w:tcPr>
            <w:tcW w:w="2123" w:type="dxa"/>
            <w:vAlign w:val="center"/>
          </w:tcPr>
          <w:p w:rsidR="00A30AF6" w:rsidRPr="00A30AF6" w:rsidRDefault="00A30AF6" w:rsidP="00A30AF6">
            <w:pPr>
              <w:tabs>
                <w:tab w:val="left" w:pos="1134"/>
                <w:tab w:val="left" w:pos="1701"/>
                <w:tab w:val="left" w:pos="8160"/>
              </w:tabs>
              <w:spacing w:line="180" w:lineRule="atLeast"/>
              <w:jc w:val="center"/>
              <w:rPr>
                <w:rFonts w:cs="Arial"/>
              </w:rPr>
            </w:pPr>
            <w:r w:rsidRPr="00A30AF6">
              <w:rPr>
                <w:rFonts w:cs="Arial"/>
                <w:b/>
              </w:rPr>
              <w:t>Erläuterungsfeld</w:t>
            </w:r>
          </w:p>
        </w:tc>
        <w:tc>
          <w:tcPr>
            <w:tcW w:w="2303" w:type="dxa"/>
            <w:vAlign w:val="center"/>
          </w:tcPr>
          <w:p w:rsidR="00A30AF6" w:rsidRPr="00A30AF6" w:rsidRDefault="00A30AF6" w:rsidP="00A30AF6">
            <w:pPr>
              <w:tabs>
                <w:tab w:val="left" w:pos="1134"/>
                <w:tab w:val="left" w:pos="1559"/>
                <w:tab w:val="left" w:pos="8160"/>
              </w:tabs>
              <w:spacing w:line="180" w:lineRule="atLeast"/>
              <w:ind w:left="-142" w:firstLine="142"/>
              <w:jc w:val="center"/>
              <w:rPr>
                <w:rFonts w:cs="Arial"/>
                <w:b/>
              </w:rPr>
            </w:pPr>
            <w:r w:rsidRPr="00A30AF6">
              <w:rPr>
                <w:rFonts w:cs="Arial"/>
                <w:b/>
              </w:rPr>
              <w:t>Status</w:t>
            </w:r>
          </w:p>
          <w:p w:rsidR="00A30AF6" w:rsidRPr="00A30AF6" w:rsidRDefault="00A30AF6" w:rsidP="00A30AF6">
            <w:pPr>
              <w:tabs>
                <w:tab w:val="left" w:pos="1134"/>
                <w:tab w:val="left" w:pos="1701"/>
                <w:tab w:val="left" w:pos="8160"/>
              </w:tabs>
              <w:spacing w:line="180" w:lineRule="atLeast"/>
              <w:jc w:val="center"/>
              <w:rPr>
                <w:rFonts w:cs="Arial"/>
                <w:b/>
                <w:sz w:val="16"/>
                <w:szCs w:val="16"/>
              </w:rPr>
            </w:pPr>
            <w:r w:rsidRPr="00A30AF6">
              <w:rPr>
                <w:rFonts w:cs="Arial"/>
                <w:b/>
                <w:sz w:val="16"/>
                <w:szCs w:val="16"/>
              </w:rPr>
              <w:t>(erfüllt: ja / nein</w:t>
            </w:r>
          </w:p>
          <w:p w:rsidR="00A30AF6" w:rsidRPr="00A30AF6" w:rsidRDefault="00A30AF6" w:rsidP="00A30AF6">
            <w:pPr>
              <w:tabs>
                <w:tab w:val="left" w:pos="1134"/>
                <w:tab w:val="left" w:pos="1701"/>
                <w:tab w:val="left" w:pos="8160"/>
              </w:tabs>
              <w:spacing w:line="180" w:lineRule="atLeast"/>
              <w:jc w:val="center"/>
              <w:rPr>
                <w:rFonts w:cs="Arial"/>
                <w:b/>
                <w:sz w:val="16"/>
                <w:szCs w:val="16"/>
              </w:rPr>
            </w:pPr>
            <w:r w:rsidRPr="00A30AF6">
              <w:rPr>
                <w:rFonts w:cs="Arial"/>
                <w:b/>
                <w:sz w:val="16"/>
                <w:szCs w:val="16"/>
              </w:rPr>
              <w:t>ggf.</w:t>
            </w:r>
          </w:p>
          <w:p w:rsidR="00A30AF6" w:rsidRPr="00A30AF6" w:rsidRDefault="00A30AF6" w:rsidP="00A30AF6">
            <w:pPr>
              <w:tabs>
                <w:tab w:val="left" w:pos="1134"/>
                <w:tab w:val="left" w:pos="1559"/>
                <w:tab w:val="left" w:pos="8160"/>
              </w:tabs>
              <w:spacing w:line="180" w:lineRule="atLeast"/>
              <w:ind w:left="-142" w:firstLine="142"/>
              <w:jc w:val="center"/>
              <w:rPr>
                <w:rFonts w:cs="Arial"/>
              </w:rPr>
            </w:pPr>
            <w:r w:rsidRPr="00A30AF6">
              <w:rPr>
                <w:rFonts w:cs="Arial"/>
                <w:b/>
                <w:sz w:val="16"/>
                <w:szCs w:val="16"/>
              </w:rPr>
              <w:t>Erläuterungen/ Hinweise)</w:t>
            </w:r>
          </w:p>
        </w:tc>
      </w:tr>
      <w:tr w:rsidR="004427A2" w:rsidRPr="00A30AF6" w:rsidTr="001E18E4">
        <w:trPr>
          <w:trHeight w:val="977"/>
        </w:trPr>
        <w:tc>
          <w:tcPr>
            <w:tcW w:w="675" w:type="dxa"/>
            <w:vAlign w:val="center"/>
          </w:tcPr>
          <w:p w:rsidR="004427A2" w:rsidRPr="00A30AF6" w:rsidRDefault="004427A2" w:rsidP="00A30AF6">
            <w:pPr>
              <w:widowControl/>
              <w:spacing w:line="240" w:lineRule="auto"/>
              <w:rPr>
                <w:rFonts w:cs="Arial"/>
                <w:b/>
              </w:rPr>
            </w:pPr>
          </w:p>
        </w:tc>
        <w:tc>
          <w:tcPr>
            <w:tcW w:w="4111" w:type="dxa"/>
            <w:gridSpan w:val="2"/>
            <w:vAlign w:val="center"/>
          </w:tcPr>
          <w:p w:rsidR="004427A2" w:rsidRPr="00A30AF6" w:rsidRDefault="004427A2" w:rsidP="00A30AF6">
            <w:pPr>
              <w:widowControl/>
              <w:spacing w:line="240" w:lineRule="auto"/>
              <w:rPr>
                <w:rFonts w:cs="Arial"/>
              </w:rPr>
            </w:pPr>
            <w:r w:rsidRPr="00A30AF6">
              <w:rPr>
                <w:rFonts w:cs="Arial"/>
              </w:rPr>
              <w:t xml:space="preserve">Begrenzung der Haftung und Einzahlungsverpflichtung </w:t>
            </w:r>
          </w:p>
          <w:p w:rsidR="004427A2" w:rsidRPr="00A30AF6" w:rsidRDefault="004427A2" w:rsidP="00A30AF6">
            <w:pPr>
              <w:widowControl/>
              <w:spacing w:line="240" w:lineRule="auto"/>
              <w:rPr>
                <w:rFonts w:cs="Arial"/>
                <w:b/>
              </w:rPr>
            </w:pPr>
            <w:r w:rsidRPr="00A30AF6">
              <w:rPr>
                <w:rFonts w:cs="Arial"/>
              </w:rPr>
              <w:t>(§ 122 Abs. 1 Nr. 2 HGO)</w:t>
            </w:r>
          </w:p>
        </w:tc>
        <w:tc>
          <w:tcPr>
            <w:tcW w:w="2123" w:type="dxa"/>
            <w:vAlign w:val="center"/>
          </w:tcPr>
          <w:p w:rsidR="004427A2" w:rsidRPr="008B7648" w:rsidRDefault="006862B0" w:rsidP="00A30AF6">
            <w:pPr>
              <w:tabs>
                <w:tab w:val="left" w:pos="1134"/>
                <w:tab w:val="left" w:pos="1701"/>
                <w:tab w:val="left" w:pos="8160"/>
              </w:tabs>
              <w:spacing w:line="180" w:lineRule="atLeast"/>
              <w:jc w:val="center"/>
              <w:rPr>
                <w:rFonts w:cs="Arial"/>
              </w:rPr>
            </w:pPr>
            <w:r>
              <w:rPr>
                <w:rFonts w:cs="Arial"/>
              </w:rPr>
              <w:t>D 1</w:t>
            </w:r>
          </w:p>
          <w:p w:rsidR="004427A2" w:rsidRPr="008B7648" w:rsidRDefault="004427A2" w:rsidP="00A30AF6">
            <w:pPr>
              <w:tabs>
                <w:tab w:val="left" w:pos="1134"/>
                <w:tab w:val="left" w:pos="1701"/>
                <w:tab w:val="left" w:pos="8160"/>
              </w:tabs>
              <w:spacing w:line="180" w:lineRule="atLeast"/>
              <w:jc w:val="center"/>
              <w:rPr>
                <w:rFonts w:cs="Arial"/>
              </w:rPr>
            </w:pPr>
          </w:p>
        </w:tc>
        <w:tc>
          <w:tcPr>
            <w:tcW w:w="2303" w:type="dxa"/>
            <w:vAlign w:val="center"/>
          </w:tcPr>
          <w:p w:rsidR="004427A2" w:rsidRPr="00A30AF6" w:rsidRDefault="004427A2" w:rsidP="00A30AF6">
            <w:pPr>
              <w:tabs>
                <w:tab w:val="left" w:pos="1134"/>
                <w:tab w:val="left" w:pos="1559"/>
                <w:tab w:val="left" w:pos="8160"/>
              </w:tabs>
              <w:spacing w:line="180" w:lineRule="atLeast"/>
              <w:ind w:left="-142" w:firstLine="142"/>
              <w:jc w:val="center"/>
              <w:rPr>
                <w:rFonts w:cs="Arial"/>
              </w:rPr>
            </w:pPr>
          </w:p>
        </w:tc>
      </w:tr>
      <w:tr w:rsidR="004427A2" w:rsidRPr="00A30AF6" w:rsidTr="001E18E4">
        <w:trPr>
          <w:trHeight w:val="977"/>
        </w:trPr>
        <w:tc>
          <w:tcPr>
            <w:tcW w:w="675" w:type="dxa"/>
            <w:vAlign w:val="center"/>
          </w:tcPr>
          <w:p w:rsidR="004427A2" w:rsidRPr="00A30AF6" w:rsidRDefault="004427A2" w:rsidP="00A30AF6">
            <w:pPr>
              <w:widowControl/>
              <w:spacing w:line="240" w:lineRule="auto"/>
              <w:rPr>
                <w:rFonts w:cs="Arial"/>
                <w:b/>
              </w:rPr>
            </w:pPr>
          </w:p>
        </w:tc>
        <w:tc>
          <w:tcPr>
            <w:tcW w:w="4111" w:type="dxa"/>
            <w:gridSpan w:val="2"/>
            <w:vAlign w:val="center"/>
          </w:tcPr>
          <w:p w:rsidR="004427A2" w:rsidRPr="00A30AF6" w:rsidRDefault="004427A2" w:rsidP="00A30AF6">
            <w:pPr>
              <w:widowControl/>
              <w:spacing w:line="240" w:lineRule="auto"/>
              <w:rPr>
                <w:rFonts w:cs="Arial"/>
              </w:rPr>
            </w:pPr>
            <w:r w:rsidRPr="00A30AF6">
              <w:rPr>
                <w:rFonts w:cs="Arial"/>
              </w:rPr>
              <w:t xml:space="preserve">Angemessener Einfluss (§ 122 Abs. 1 Nr. 3 HGO) und </w:t>
            </w:r>
          </w:p>
          <w:p w:rsidR="004427A2" w:rsidRPr="00A30AF6" w:rsidRDefault="004427A2" w:rsidP="006862B0">
            <w:pPr>
              <w:widowControl/>
              <w:spacing w:line="240" w:lineRule="auto"/>
              <w:rPr>
                <w:rFonts w:cs="Arial"/>
              </w:rPr>
            </w:pPr>
            <w:r w:rsidRPr="00A30AF6">
              <w:rPr>
                <w:rFonts w:cs="Arial"/>
              </w:rPr>
              <w:t>Vertretung in Organen (§ 125 HGO)</w:t>
            </w:r>
            <w:r w:rsidR="001E18E4">
              <w:rPr>
                <w:rFonts w:cs="Arial"/>
              </w:rPr>
              <w:t xml:space="preserve"> </w:t>
            </w:r>
          </w:p>
        </w:tc>
        <w:tc>
          <w:tcPr>
            <w:tcW w:w="2123" w:type="dxa"/>
            <w:vAlign w:val="center"/>
          </w:tcPr>
          <w:p w:rsidR="004427A2" w:rsidRPr="008B7648" w:rsidRDefault="004427A2" w:rsidP="006862B0">
            <w:pPr>
              <w:tabs>
                <w:tab w:val="left" w:pos="1134"/>
                <w:tab w:val="left" w:pos="1701"/>
                <w:tab w:val="left" w:pos="8160"/>
              </w:tabs>
              <w:spacing w:line="180" w:lineRule="atLeast"/>
              <w:jc w:val="center"/>
              <w:rPr>
                <w:rFonts w:cs="Arial"/>
              </w:rPr>
            </w:pPr>
            <w:r w:rsidRPr="008B7648">
              <w:rPr>
                <w:rFonts w:cs="Arial"/>
              </w:rPr>
              <w:t xml:space="preserve">D </w:t>
            </w:r>
            <w:r w:rsidR="006862B0">
              <w:rPr>
                <w:rFonts w:cs="Arial"/>
              </w:rPr>
              <w:t>2</w:t>
            </w:r>
          </w:p>
        </w:tc>
        <w:tc>
          <w:tcPr>
            <w:tcW w:w="2303" w:type="dxa"/>
            <w:vAlign w:val="center"/>
          </w:tcPr>
          <w:p w:rsidR="004427A2" w:rsidRPr="00A30AF6" w:rsidRDefault="004427A2" w:rsidP="00A30AF6">
            <w:pPr>
              <w:tabs>
                <w:tab w:val="left" w:pos="1134"/>
                <w:tab w:val="left" w:pos="1559"/>
                <w:tab w:val="left" w:pos="8160"/>
              </w:tabs>
              <w:spacing w:line="180" w:lineRule="atLeast"/>
              <w:ind w:left="-142" w:firstLine="142"/>
              <w:jc w:val="center"/>
              <w:rPr>
                <w:rFonts w:cs="Arial"/>
              </w:rPr>
            </w:pPr>
          </w:p>
        </w:tc>
      </w:tr>
      <w:tr w:rsidR="004427A2" w:rsidRPr="00A30AF6" w:rsidTr="001E18E4">
        <w:trPr>
          <w:trHeight w:val="707"/>
        </w:trPr>
        <w:tc>
          <w:tcPr>
            <w:tcW w:w="675" w:type="dxa"/>
            <w:vAlign w:val="center"/>
          </w:tcPr>
          <w:p w:rsidR="004427A2" w:rsidRPr="00A30AF6" w:rsidRDefault="004427A2" w:rsidP="00A30AF6">
            <w:pPr>
              <w:widowControl/>
              <w:spacing w:line="240" w:lineRule="auto"/>
              <w:rPr>
                <w:rFonts w:cs="Arial"/>
                <w:b/>
              </w:rPr>
            </w:pPr>
          </w:p>
        </w:tc>
        <w:tc>
          <w:tcPr>
            <w:tcW w:w="4111" w:type="dxa"/>
            <w:gridSpan w:val="2"/>
            <w:vAlign w:val="center"/>
          </w:tcPr>
          <w:p w:rsidR="004427A2" w:rsidRPr="00A30AF6" w:rsidRDefault="004427A2" w:rsidP="00A30AF6">
            <w:pPr>
              <w:widowControl/>
              <w:spacing w:line="240" w:lineRule="auto"/>
              <w:rPr>
                <w:rFonts w:cs="Arial"/>
              </w:rPr>
            </w:pPr>
            <w:r w:rsidRPr="00A30AF6">
              <w:rPr>
                <w:rFonts w:cs="Arial"/>
              </w:rPr>
              <w:t>Sonderregelung Aktiengesellschaft (§ 122 Abs. 3 HGO)</w:t>
            </w:r>
          </w:p>
        </w:tc>
        <w:tc>
          <w:tcPr>
            <w:tcW w:w="2123" w:type="dxa"/>
            <w:vAlign w:val="center"/>
          </w:tcPr>
          <w:p w:rsidR="004427A2" w:rsidRPr="008B7648" w:rsidRDefault="004427A2" w:rsidP="006862B0">
            <w:pPr>
              <w:tabs>
                <w:tab w:val="left" w:pos="1134"/>
                <w:tab w:val="left" w:pos="1701"/>
                <w:tab w:val="left" w:pos="8160"/>
              </w:tabs>
              <w:spacing w:line="180" w:lineRule="atLeast"/>
              <w:jc w:val="center"/>
              <w:rPr>
                <w:rFonts w:cs="Arial"/>
              </w:rPr>
            </w:pPr>
            <w:r w:rsidRPr="008B7648">
              <w:rPr>
                <w:rFonts w:cs="Arial"/>
              </w:rPr>
              <w:t xml:space="preserve">D </w:t>
            </w:r>
            <w:r w:rsidR="006862B0">
              <w:rPr>
                <w:rFonts w:cs="Arial"/>
              </w:rPr>
              <w:t>3</w:t>
            </w:r>
          </w:p>
        </w:tc>
        <w:tc>
          <w:tcPr>
            <w:tcW w:w="2303" w:type="dxa"/>
            <w:vAlign w:val="center"/>
          </w:tcPr>
          <w:p w:rsidR="004427A2" w:rsidRPr="00A30AF6" w:rsidRDefault="004427A2" w:rsidP="00A30AF6">
            <w:pPr>
              <w:tabs>
                <w:tab w:val="left" w:pos="1134"/>
                <w:tab w:val="left" w:pos="1559"/>
                <w:tab w:val="left" w:pos="8160"/>
              </w:tabs>
              <w:spacing w:line="180" w:lineRule="atLeast"/>
              <w:ind w:left="-142" w:firstLine="142"/>
              <w:jc w:val="center"/>
              <w:rPr>
                <w:rFonts w:cs="Arial"/>
              </w:rPr>
            </w:pPr>
          </w:p>
        </w:tc>
      </w:tr>
      <w:tr w:rsidR="004427A2" w:rsidRPr="00A30AF6" w:rsidTr="001E18E4">
        <w:trPr>
          <w:trHeight w:val="973"/>
        </w:trPr>
        <w:tc>
          <w:tcPr>
            <w:tcW w:w="675" w:type="dxa"/>
            <w:vAlign w:val="center"/>
          </w:tcPr>
          <w:p w:rsidR="004427A2" w:rsidRPr="00A30AF6" w:rsidRDefault="004427A2" w:rsidP="00A30AF6">
            <w:pPr>
              <w:widowControl/>
              <w:spacing w:line="240" w:lineRule="auto"/>
              <w:rPr>
                <w:rFonts w:cs="Arial"/>
                <w:b/>
              </w:rPr>
            </w:pPr>
          </w:p>
        </w:tc>
        <w:tc>
          <w:tcPr>
            <w:tcW w:w="4111" w:type="dxa"/>
            <w:gridSpan w:val="2"/>
            <w:vAlign w:val="center"/>
          </w:tcPr>
          <w:p w:rsidR="004427A2" w:rsidRPr="00A30AF6" w:rsidRDefault="004427A2" w:rsidP="00A30AF6">
            <w:pPr>
              <w:widowControl/>
              <w:spacing w:line="240" w:lineRule="auto"/>
              <w:rPr>
                <w:rFonts w:cs="Arial"/>
              </w:rPr>
            </w:pPr>
            <w:r w:rsidRPr="00A30AF6">
              <w:rPr>
                <w:rFonts w:cs="Arial"/>
              </w:rPr>
              <w:t xml:space="preserve">Sonderregelung eingetragene Kreditgenossenschaft </w:t>
            </w:r>
          </w:p>
          <w:p w:rsidR="004427A2" w:rsidRPr="00A30AF6" w:rsidRDefault="004427A2" w:rsidP="00A30AF6">
            <w:pPr>
              <w:widowControl/>
              <w:spacing w:line="240" w:lineRule="auto"/>
              <w:rPr>
                <w:rFonts w:cs="Arial"/>
              </w:rPr>
            </w:pPr>
            <w:r w:rsidRPr="00A30AF6">
              <w:rPr>
                <w:rFonts w:cs="Arial"/>
              </w:rPr>
              <w:t>(§ 122 Abs. 6 HGO)</w:t>
            </w:r>
          </w:p>
        </w:tc>
        <w:tc>
          <w:tcPr>
            <w:tcW w:w="2123" w:type="dxa"/>
            <w:vAlign w:val="center"/>
          </w:tcPr>
          <w:p w:rsidR="004427A2" w:rsidRPr="008B7648" w:rsidRDefault="004427A2" w:rsidP="006862B0">
            <w:pPr>
              <w:tabs>
                <w:tab w:val="left" w:pos="1134"/>
                <w:tab w:val="left" w:pos="1701"/>
                <w:tab w:val="left" w:pos="8160"/>
              </w:tabs>
              <w:spacing w:line="180" w:lineRule="atLeast"/>
              <w:jc w:val="center"/>
              <w:rPr>
                <w:rFonts w:cs="Arial"/>
              </w:rPr>
            </w:pPr>
            <w:r w:rsidRPr="008B7648">
              <w:rPr>
                <w:rFonts w:cs="Arial"/>
              </w:rPr>
              <w:t xml:space="preserve">D </w:t>
            </w:r>
            <w:r w:rsidR="006862B0">
              <w:rPr>
                <w:rFonts w:cs="Arial"/>
              </w:rPr>
              <w:t>4</w:t>
            </w:r>
          </w:p>
        </w:tc>
        <w:tc>
          <w:tcPr>
            <w:tcW w:w="2303" w:type="dxa"/>
            <w:vAlign w:val="center"/>
          </w:tcPr>
          <w:p w:rsidR="004427A2" w:rsidRPr="00A30AF6" w:rsidRDefault="004427A2" w:rsidP="00A30AF6">
            <w:pPr>
              <w:tabs>
                <w:tab w:val="left" w:pos="1134"/>
                <w:tab w:val="left" w:pos="1559"/>
                <w:tab w:val="left" w:pos="8160"/>
              </w:tabs>
              <w:spacing w:line="180" w:lineRule="atLeast"/>
              <w:ind w:left="-142" w:firstLine="142"/>
              <w:jc w:val="center"/>
              <w:rPr>
                <w:rFonts w:cs="Arial"/>
              </w:rPr>
            </w:pPr>
          </w:p>
        </w:tc>
      </w:tr>
      <w:tr w:rsidR="004427A2" w:rsidRPr="00A30AF6" w:rsidTr="001E18E4">
        <w:trPr>
          <w:trHeight w:val="1270"/>
        </w:trPr>
        <w:tc>
          <w:tcPr>
            <w:tcW w:w="675" w:type="dxa"/>
            <w:vAlign w:val="center"/>
          </w:tcPr>
          <w:p w:rsidR="004427A2" w:rsidRPr="00A30AF6" w:rsidRDefault="004427A2" w:rsidP="00A30AF6">
            <w:pPr>
              <w:widowControl/>
              <w:spacing w:line="240" w:lineRule="auto"/>
              <w:rPr>
                <w:rFonts w:cs="Arial"/>
                <w:b/>
              </w:rPr>
            </w:pPr>
          </w:p>
        </w:tc>
        <w:tc>
          <w:tcPr>
            <w:tcW w:w="4111" w:type="dxa"/>
            <w:gridSpan w:val="2"/>
            <w:vAlign w:val="center"/>
          </w:tcPr>
          <w:p w:rsidR="008B478E" w:rsidRDefault="008B478E" w:rsidP="00A30AF6">
            <w:pPr>
              <w:widowControl/>
              <w:spacing w:line="240" w:lineRule="auto"/>
              <w:rPr>
                <w:rFonts w:cs="Arial"/>
              </w:rPr>
            </w:pPr>
          </w:p>
          <w:p w:rsidR="004427A2" w:rsidRPr="00A30AF6" w:rsidRDefault="004427A2" w:rsidP="00A30AF6">
            <w:pPr>
              <w:widowControl/>
              <w:spacing w:line="240" w:lineRule="auto"/>
              <w:rPr>
                <w:rFonts w:cs="Arial"/>
              </w:rPr>
            </w:pPr>
            <w:r w:rsidRPr="00A30AF6">
              <w:rPr>
                <w:rFonts w:cs="Arial"/>
              </w:rPr>
              <w:t>Aufstellung und Prüfung Jahresabschluss</w:t>
            </w:r>
            <w:r w:rsidR="008B478E">
              <w:rPr>
                <w:rFonts w:cs="Arial"/>
              </w:rPr>
              <w:t xml:space="preserve"> </w:t>
            </w:r>
            <w:r w:rsidRPr="00A30AF6">
              <w:rPr>
                <w:rFonts w:cs="Arial"/>
              </w:rPr>
              <w:t xml:space="preserve">/ Lagebericht gemäß den Vorschriften großer Kapitalgesellschaften </w:t>
            </w:r>
          </w:p>
          <w:p w:rsidR="004427A2" w:rsidRDefault="004427A2" w:rsidP="00A30AF6">
            <w:pPr>
              <w:widowControl/>
              <w:spacing w:line="240" w:lineRule="auto"/>
              <w:rPr>
                <w:rFonts w:cs="Arial"/>
              </w:rPr>
            </w:pPr>
            <w:r w:rsidRPr="00A30AF6">
              <w:rPr>
                <w:rFonts w:cs="Arial"/>
              </w:rPr>
              <w:t>(§ 122 Abs. 1 Nr. 4 HGO)</w:t>
            </w:r>
          </w:p>
          <w:p w:rsidR="008B478E" w:rsidRPr="00A30AF6" w:rsidRDefault="008B478E" w:rsidP="00A30AF6">
            <w:pPr>
              <w:widowControl/>
              <w:spacing w:line="240" w:lineRule="auto"/>
              <w:rPr>
                <w:rFonts w:cs="Arial"/>
              </w:rPr>
            </w:pPr>
          </w:p>
        </w:tc>
        <w:tc>
          <w:tcPr>
            <w:tcW w:w="2123" w:type="dxa"/>
            <w:vAlign w:val="center"/>
          </w:tcPr>
          <w:p w:rsidR="004427A2" w:rsidRPr="008B7648" w:rsidRDefault="004427A2" w:rsidP="00A30AF6">
            <w:pPr>
              <w:tabs>
                <w:tab w:val="left" w:pos="1134"/>
                <w:tab w:val="left" w:pos="1701"/>
                <w:tab w:val="left" w:pos="8160"/>
              </w:tabs>
              <w:spacing w:line="180" w:lineRule="atLeast"/>
              <w:jc w:val="center"/>
              <w:rPr>
                <w:rFonts w:cs="Arial"/>
              </w:rPr>
            </w:pPr>
            <w:r w:rsidRPr="008B7648">
              <w:rPr>
                <w:rFonts w:cs="Arial"/>
              </w:rPr>
              <w:t xml:space="preserve">D </w:t>
            </w:r>
            <w:r w:rsidR="006862B0">
              <w:rPr>
                <w:rFonts w:cs="Arial"/>
              </w:rPr>
              <w:t>5</w:t>
            </w:r>
          </w:p>
        </w:tc>
        <w:tc>
          <w:tcPr>
            <w:tcW w:w="2303" w:type="dxa"/>
            <w:vAlign w:val="center"/>
          </w:tcPr>
          <w:p w:rsidR="004427A2" w:rsidRPr="00A30AF6" w:rsidRDefault="004427A2" w:rsidP="00A30AF6">
            <w:pPr>
              <w:tabs>
                <w:tab w:val="left" w:pos="1134"/>
                <w:tab w:val="left" w:pos="1559"/>
                <w:tab w:val="left" w:pos="8160"/>
              </w:tabs>
              <w:spacing w:line="180" w:lineRule="atLeast"/>
              <w:ind w:left="-142" w:firstLine="142"/>
              <w:jc w:val="center"/>
              <w:rPr>
                <w:rFonts w:cs="Arial"/>
              </w:rPr>
            </w:pPr>
          </w:p>
        </w:tc>
      </w:tr>
      <w:tr w:rsidR="004427A2" w:rsidRPr="00A30AF6" w:rsidTr="001E18E4">
        <w:trPr>
          <w:trHeight w:val="835"/>
        </w:trPr>
        <w:tc>
          <w:tcPr>
            <w:tcW w:w="675" w:type="dxa"/>
            <w:vAlign w:val="center"/>
          </w:tcPr>
          <w:p w:rsidR="004427A2" w:rsidRPr="00A30AF6" w:rsidRDefault="004427A2" w:rsidP="00A30AF6">
            <w:pPr>
              <w:widowControl/>
              <w:spacing w:line="240" w:lineRule="auto"/>
              <w:rPr>
                <w:rFonts w:cs="Arial"/>
                <w:b/>
              </w:rPr>
            </w:pPr>
          </w:p>
        </w:tc>
        <w:tc>
          <w:tcPr>
            <w:tcW w:w="4111" w:type="dxa"/>
            <w:gridSpan w:val="2"/>
            <w:vAlign w:val="center"/>
          </w:tcPr>
          <w:p w:rsidR="008B478E" w:rsidRDefault="008B478E" w:rsidP="00A96ED4">
            <w:pPr>
              <w:widowControl/>
              <w:spacing w:line="240" w:lineRule="auto"/>
              <w:rPr>
                <w:rFonts w:cs="Arial"/>
              </w:rPr>
            </w:pPr>
          </w:p>
          <w:p w:rsidR="004427A2" w:rsidRDefault="00A96ED4" w:rsidP="00A96ED4">
            <w:pPr>
              <w:widowControl/>
              <w:spacing w:line="240" w:lineRule="auto"/>
              <w:rPr>
                <w:rFonts w:cs="Arial"/>
              </w:rPr>
            </w:pPr>
            <w:r>
              <w:rPr>
                <w:rFonts w:cs="Arial"/>
              </w:rPr>
              <w:t xml:space="preserve">Zulassung von Ausnahmen zu D </w:t>
            </w:r>
            <w:r w:rsidR="00737C9E">
              <w:rPr>
                <w:rFonts w:cs="Arial"/>
              </w:rPr>
              <w:t>1</w:t>
            </w:r>
            <w:r w:rsidR="004427A2" w:rsidRPr="00A30AF6">
              <w:rPr>
                <w:rFonts w:cs="Arial"/>
              </w:rPr>
              <w:t xml:space="preserve">, D </w:t>
            </w:r>
            <w:r w:rsidR="00737C9E">
              <w:rPr>
                <w:rFonts w:cs="Arial"/>
              </w:rPr>
              <w:t>3</w:t>
            </w:r>
            <w:r w:rsidR="004427A2" w:rsidRPr="00A30AF6">
              <w:rPr>
                <w:rFonts w:cs="Arial"/>
              </w:rPr>
              <w:t xml:space="preserve"> und D </w:t>
            </w:r>
            <w:r w:rsidR="00737C9E">
              <w:rPr>
                <w:rFonts w:cs="Arial"/>
              </w:rPr>
              <w:t>5</w:t>
            </w:r>
            <w:r w:rsidR="004427A2" w:rsidRPr="00A30AF6">
              <w:rPr>
                <w:rFonts w:cs="Arial"/>
              </w:rPr>
              <w:t xml:space="preserve"> </w:t>
            </w:r>
            <w:r w:rsidR="004427A2" w:rsidRPr="00A30AF6">
              <w:rPr>
                <w:rFonts w:cs="Arial"/>
              </w:rPr>
              <w:br/>
              <w:t>(§ 122 Abs. 1 Satz 2 HGO)</w:t>
            </w:r>
          </w:p>
          <w:p w:rsidR="008B478E" w:rsidRPr="00A30AF6" w:rsidRDefault="008B478E" w:rsidP="00A96ED4">
            <w:pPr>
              <w:widowControl/>
              <w:spacing w:line="240" w:lineRule="auto"/>
              <w:rPr>
                <w:rFonts w:cs="Arial"/>
              </w:rPr>
            </w:pPr>
          </w:p>
        </w:tc>
        <w:tc>
          <w:tcPr>
            <w:tcW w:w="2123" w:type="dxa"/>
            <w:vAlign w:val="center"/>
          </w:tcPr>
          <w:p w:rsidR="004427A2" w:rsidRPr="008B7648" w:rsidRDefault="004427A2" w:rsidP="006862B0">
            <w:pPr>
              <w:tabs>
                <w:tab w:val="left" w:pos="1134"/>
                <w:tab w:val="left" w:pos="1701"/>
                <w:tab w:val="left" w:pos="8160"/>
              </w:tabs>
              <w:spacing w:line="180" w:lineRule="atLeast"/>
              <w:jc w:val="center"/>
              <w:rPr>
                <w:rFonts w:cs="Arial"/>
              </w:rPr>
            </w:pPr>
            <w:r w:rsidRPr="008B7648">
              <w:rPr>
                <w:rFonts w:cs="Arial"/>
              </w:rPr>
              <w:t xml:space="preserve">D </w:t>
            </w:r>
            <w:r w:rsidR="006862B0">
              <w:rPr>
                <w:rFonts w:cs="Arial"/>
              </w:rPr>
              <w:t>6</w:t>
            </w:r>
          </w:p>
        </w:tc>
        <w:tc>
          <w:tcPr>
            <w:tcW w:w="2303" w:type="dxa"/>
            <w:vAlign w:val="center"/>
          </w:tcPr>
          <w:p w:rsidR="004427A2" w:rsidRPr="00A30AF6" w:rsidRDefault="004427A2" w:rsidP="00A30AF6">
            <w:pPr>
              <w:tabs>
                <w:tab w:val="left" w:pos="1134"/>
                <w:tab w:val="left" w:pos="1559"/>
                <w:tab w:val="left" w:pos="8160"/>
              </w:tabs>
              <w:spacing w:line="180" w:lineRule="atLeast"/>
              <w:ind w:left="-142" w:firstLine="142"/>
              <w:jc w:val="center"/>
              <w:rPr>
                <w:rFonts w:cs="Arial"/>
              </w:rPr>
            </w:pPr>
          </w:p>
        </w:tc>
      </w:tr>
      <w:tr w:rsidR="004427A2" w:rsidRPr="00A30AF6" w:rsidTr="001E18E4">
        <w:trPr>
          <w:trHeight w:val="1556"/>
        </w:trPr>
        <w:tc>
          <w:tcPr>
            <w:tcW w:w="675" w:type="dxa"/>
            <w:vAlign w:val="center"/>
          </w:tcPr>
          <w:p w:rsidR="004427A2" w:rsidRPr="00A30AF6" w:rsidRDefault="004427A2" w:rsidP="00A30AF6">
            <w:pPr>
              <w:widowControl/>
              <w:spacing w:line="240" w:lineRule="auto"/>
              <w:rPr>
                <w:rFonts w:cs="Arial"/>
                <w:b/>
              </w:rPr>
            </w:pPr>
          </w:p>
        </w:tc>
        <w:tc>
          <w:tcPr>
            <w:tcW w:w="4111" w:type="dxa"/>
            <w:gridSpan w:val="2"/>
            <w:vAlign w:val="center"/>
          </w:tcPr>
          <w:p w:rsidR="008B478E" w:rsidRDefault="008B478E" w:rsidP="0017527C">
            <w:pPr>
              <w:widowControl/>
              <w:spacing w:line="240" w:lineRule="auto"/>
              <w:rPr>
                <w:rFonts w:cs="Arial"/>
              </w:rPr>
            </w:pPr>
          </w:p>
          <w:p w:rsidR="0017527C" w:rsidRDefault="004427A2" w:rsidP="0017527C">
            <w:pPr>
              <w:widowControl/>
              <w:spacing w:line="240" w:lineRule="auto"/>
              <w:rPr>
                <w:rFonts w:cs="Arial"/>
              </w:rPr>
            </w:pPr>
            <w:r w:rsidRPr="00A30AF6">
              <w:rPr>
                <w:rFonts w:cs="Arial"/>
              </w:rPr>
              <w:t xml:space="preserve">Vorliegen der Voraussetzungen D </w:t>
            </w:r>
            <w:r w:rsidR="00737C9E">
              <w:rPr>
                <w:rFonts w:cs="Arial"/>
              </w:rPr>
              <w:t>1</w:t>
            </w:r>
            <w:r w:rsidRPr="00A30AF6">
              <w:rPr>
                <w:rFonts w:cs="Arial"/>
              </w:rPr>
              <w:t xml:space="preserve">, </w:t>
            </w:r>
          </w:p>
          <w:p w:rsidR="004427A2" w:rsidRDefault="004427A2" w:rsidP="0017527C">
            <w:pPr>
              <w:widowControl/>
              <w:spacing w:line="240" w:lineRule="auto"/>
              <w:rPr>
                <w:rFonts w:cs="Arial"/>
              </w:rPr>
            </w:pPr>
            <w:r w:rsidRPr="00A30AF6">
              <w:rPr>
                <w:rFonts w:cs="Arial"/>
              </w:rPr>
              <w:t xml:space="preserve">D </w:t>
            </w:r>
            <w:r w:rsidR="00737C9E">
              <w:rPr>
                <w:rFonts w:cs="Arial"/>
              </w:rPr>
              <w:t>2</w:t>
            </w:r>
            <w:r w:rsidRPr="00A30AF6">
              <w:rPr>
                <w:rFonts w:cs="Arial"/>
              </w:rPr>
              <w:t xml:space="preserve"> und D </w:t>
            </w:r>
            <w:r w:rsidR="00737C9E">
              <w:rPr>
                <w:rFonts w:cs="Arial"/>
              </w:rPr>
              <w:t xml:space="preserve">5 </w:t>
            </w:r>
            <w:r w:rsidRPr="00A30AF6">
              <w:rPr>
                <w:rFonts w:cs="Arial"/>
              </w:rPr>
              <w:t xml:space="preserve">und Nachweis eines wichtigen Interesses </w:t>
            </w:r>
            <w:r w:rsidRPr="00A30AF6">
              <w:rPr>
                <w:rFonts w:cs="Arial"/>
                <w:b/>
              </w:rPr>
              <w:t>bei nichtwirt</w:t>
            </w:r>
            <w:r>
              <w:rPr>
                <w:rFonts w:cs="Arial"/>
                <w:b/>
              </w:rPr>
              <w:t>-</w:t>
            </w:r>
            <w:proofErr w:type="spellStart"/>
            <w:r w:rsidRPr="00A30AF6">
              <w:rPr>
                <w:rFonts w:cs="Arial"/>
                <w:b/>
              </w:rPr>
              <w:t>schaftlichen</w:t>
            </w:r>
            <w:proofErr w:type="spellEnd"/>
            <w:r w:rsidRPr="00A30AF6">
              <w:rPr>
                <w:rFonts w:cs="Arial"/>
                <w:b/>
              </w:rPr>
              <w:t xml:space="preserve"> Unternehmen in</w:t>
            </w:r>
            <w:r w:rsidRPr="00A30AF6">
              <w:rPr>
                <w:rFonts w:cs="Arial"/>
              </w:rPr>
              <w:t xml:space="preserve"> </w:t>
            </w:r>
            <w:r w:rsidRPr="00A30AF6">
              <w:rPr>
                <w:rFonts w:cs="Arial"/>
                <w:b/>
              </w:rPr>
              <w:t xml:space="preserve">Gesellschaftsform </w:t>
            </w:r>
            <w:r w:rsidRPr="00A30AF6">
              <w:rPr>
                <w:rFonts w:cs="Arial"/>
              </w:rPr>
              <w:t>(§ 122 Abs. 2 HGO)</w:t>
            </w:r>
          </w:p>
          <w:p w:rsidR="008B478E" w:rsidRPr="00A30AF6" w:rsidRDefault="008B478E" w:rsidP="0017527C">
            <w:pPr>
              <w:widowControl/>
              <w:spacing w:line="240" w:lineRule="auto"/>
              <w:rPr>
                <w:rFonts w:cs="Arial"/>
                <w:b/>
              </w:rPr>
            </w:pPr>
          </w:p>
        </w:tc>
        <w:tc>
          <w:tcPr>
            <w:tcW w:w="2123" w:type="dxa"/>
            <w:vAlign w:val="center"/>
          </w:tcPr>
          <w:p w:rsidR="004427A2" w:rsidRPr="008B7648" w:rsidRDefault="004427A2" w:rsidP="00A30AF6">
            <w:pPr>
              <w:tabs>
                <w:tab w:val="left" w:pos="1134"/>
                <w:tab w:val="left" w:pos="1701"/>
                <w:tab w:val="left" w:pos="8160"/>
              </w:tabs>
              <w:spacing w:line="180" w:lineRule="atLeast"/>
              <w:jc w:val="center"/>
              <w:rPr>
                <w:rFonts w:cs="Arial"/>
              </w:rPr>
            </w:pPr>
          </w:p>
        </w:tc>
        <w:tc>
          <w:tcPr>
            <w:tcW w:w="2303" w:type="dxa"/>
            <w:vAlign w:val="center"/>
          </w:tcPr>
          <w:p w:rsidR="004427A2" w:rsidRPr="00A30AF6" w:rsidRDefault="004427A2" w:rsidP="00A30AF6">
            <w:pPr>
              <w:tabs>
                <w:tab w:val="left" w:pos="1134"/>
                <w:tab w:val="left" w:pos="1559"/>
                <w:tab w:val="left" w:pos="8160"/>
              </w:tabs>
              <w:spacing w:line="180" w:lineRule="atLeast"/>
              <w:ind w:left="-142" w:firstLine="142"/>
              <w:jc w:val="center"/>
              <w:rPr>
                <w:rFonts w:cs="Arial"/>
              </w:rPr>
            </w:pPr>
          </w:p>
        </w:tc>
      </w:tr>
      <w:tr w:rsidR="004427A2" w:rsidRPr="00A30AF6" w:rsidTr="001E18E4">
        <w:trPr>
          <w:trHeight w:val="1091"/>
        </w:trPr>
        <w:tc>
          <w:tcPr>
            <w:tcW w:w="675" w:type="dxa"/>
            <w:vAlign w:val="center"/>
          </w:tcPr>
          <w:p w:rsidR="004427A2" w:rsidRPr="00A30AF6" w:rsidRDefault="004427A2" w:rsidP="00A30AF6">
            <w:pPr>
              <w:widowControl/>
              <w:spacing w:line="240" w:lineRule="auto"/>
              <w:rPr>
                <w:rFonts w:cs="Arial"/>
                <w:b/>
              </w:rPr>
            </w:pPr>
            <w:r w:rsidRPr="00A30AF6">
              <w:rPr>
                <w:rFonts w:cs="Arial"/>
                <w:b/>
              </w:rPr>
              <w:t>E)</w:t>
            </w:r>
          </w:p>
        </w:tc>
        <w:tc>
          <w:tcPr>
            <w:tcW w:w="4111" w:type="dxa"/>
            <w:gridSpan w:val="2"/>
            <w:vAlign w:val="center"/>
          </w:tcPr>
          <w:p w:rsidR="004427A2" w:rsidRPr="00A30AF6" w:rsidRDefault="006862B0" w:rsidP="006862B0">
            <w:pPr>
              <w:widowControl/>
              <w:spacing w:line="240" w:lineRule="auto"/>
              <w:rPr>
                <w:rFonts w:cs="Arial"/>
                <w:b/>
              </w:rPr>
            </w:pPr>
            <w:r>
              <w:rPr>
                <w:rFonts w:cs="Arial"/>
                <w:b/>
              </w:rPr>
              <w:t>Zulässigkeitsvoraussetzungen bei unmittelbaren Beteiligungen mit mehr als 50%</w:t>
            </w:r>
          </w:p>
        </w:tc>
        <w:tc>
          <w:tcPr>
            <w:tcW w:w="2123" w:type="dxa"/>
            <w:vAlign w:val="center"/>
          </w:tcPr>
          <w:p w:rsidR="004427A2" w:rsidRPr="00A30AF6" w:rsidRDefault="004427A2" w:rsidP="00A30AF6">
            <w:pPr>
              <w:tabs>
                <w:tab w:val="left" w:pos="1134"/>
                <w:tab w:val="left" w:pos="1701"/>
                <w:tab w:val="left" w:pos="8160"/>
              </w:tabs>
              <w:spacing w:line="180" w:lineRule="atLeast"/>
              <w:jc w:val="center"/>
              <w:rPr>
                <w:rFonts w:cs="Arial"/>
              </w:rPr>
            </w:pPr>
            <w:r w:rsidRPr="00A30AF6">
              <w:rPr>
                <w:rFonts w:cs="Arial"/>
                <w:b/>
              </w:rPr>
              <w:t>Erläuterungsfeld</w:t>
            </w:r>
          </w:p>
        </w:tc>
        <w:tc>
          <w:tcPr>
            <w:tcW w:w="2303" w:type="dxa"/>
            <w:vAlign w:val="center"/>
          </w:tcPr>
          <w:p w:rsidR="004427A2" w:rsidRPr="00A30AF6" w:rsidRDefault="004427A2" w:rsidP="00A30AF6">
            <w:pPr>
              <w:tabs>
                <w:tab w:val="left" w:pos="1134"/>
                <w:tab w:val="left" w:pos="1559"/>
                <w:tab w:val="left" w:pos="8160"/>
              </w:tabs>
              <w:spacing w:line="180" w:lineRule="atLeast"/>
              <w:ind w:left="-142" w:firstLine="142"/>
              <w:jc w:val="center"/>
              <w:rPr>
                <w:rFonts w:cs="Arial"/>
                <w:b/>
              </w:rPr>
            </w:pPr>
            <w:r w:rsidRPr="00A30AF6">
              <w:rPr>
                <w:rFonts w:cs="Arial"/>
                <w:b/>
              </w:rPr>
              <w:t>Status</w:t>
            </w:r>
          </w:p>
          <w:p w:rsidR="004427A2" w:rsidRPr="00A30AF6" w:rsidRDefault="004427A2" w:rsidP="00A30AF6">
            <w:pPr>
              <w:tabs>
                <w:tab w:val="left" w:pos="1134"/>
                <w:tab w:val="left" w:pos="1701"/>
                <w:tab w:val="left" w:pos="8160"/>
              </w:tabs>
              <w:spacing w:line="180" w:lineRule="atLeast"/>
              <w:jc w:val="center"/>
              <w:rPr>
                <w:rFonts w:cs="Arial"/>
                <w:b/>
                <w:sz w:val="16"/>
                <w:szCs w:val="16"/>
              </w:rPr>
            </w:pPr>
            <w:r w:rsidRPr="00A30AF6">
              <w:rPr>
                <w:rFonts w:cs="Arial"/>
                <w:b/>
                <w:sz w:val="16"/>
                <w:szCs w:val="16"/>
              </w:rPr>
              <w:t>(erfüllt: ja / nein</w:t>
            </w:r>
          </w:p>
          <w:p w:rsidR="004427A2" w:rsidRPr="00A30AF6" w:rsidRDefault="004427A2" w:rsidP="00A30AF6">
            <w:pPr>
              <w:tabs>
                <w:tab w:val="left" w:pos="1134"/>
                <w:tab w:val="left" w:pos="1701"/>
                <w:tab w:val="left" w:pos="8160"/>
              </w:tabs>
              <w:spacing w:line="180" w:lineRule="atLeast"/>
              <w:jc w:val="center"/>
              <w:rPr>
                <w:rFonts w:cs="Arial"/>
                <w:b/>
                <w:sz w:val="16"/>
                <w:szCs w:val="16"/>
              </w:rPr>
            </w:pPr>
            <w:r w:rsidRPr="00A30AF6">
              <w:rPr>
                <w:rFonts w:cs="Arial"/>
                <w:b/>
                <w:sz w:val="16"/>
                <w:szCs w:val="16"/>
              </w:rPr>
              <w:t>ggf.</w:t>
            </w:r>
          </w:p>
          <w:p w:rsidR="004427A2" w:rsidRPr="00A30AF6" w:rsidRDefault="004427A2" w:rsidP="00A30AF6">
            <w:pPr>
              <w:tabs>
                <w:tab w:val="left" w:pos="1134"/>
                <w:tab w:val="left" w:pos="1559"/>
                <w:tab w:val="left" w:pos="8160"/>
              </w:tabs>
              <w:spacing w:line="180" w:lineRule="atLeast"/>
              <w:ind w:left="-142" w:firstLine="142"/>
              <w:jc w:val="center"/>
              <w:rPr>
                <w:rFonts w:cs="Arial"/>
              </w:rPr>
            </w:pPr>
            <w:r w:rsidRPr="00A30AF6">
              <w:rPr>
                <w:rFonts w:cs="Arial"/>
                <w:b/>
                <w:sz w:val="16"/>
                <w:szCs w:val="16"/>
              </w:rPr>
              <w:t>Erläuterungen/ Hinweise)</w:t>
            </w:r>
          </w:p>
        </w:tc>
      </w:tr>
      <w:tr w:rsidR="004427A2" w:rsidRPr="00A30AF6" w:rsidTr="001E18E4">
        <w:trPr>
          <w:trHeight w:val="695"/>
        </w:trPr>
        <w:tc>
          <w:tcPr>
            <w:tcW w:w="675" w:type="dxa"/>
            <w:vAlign w:val="center"/>
          </w:tcPr>
          <w:p w:rsidR="004427A2" w:rsidRPr="00A30AF6" w:rsidRDefault="004427A2" w:rsidP="00A30AF6">
            <w:pPr>
              <w:widowControl/>
              <w:spacing w:line="240" w:lineRule="auto"/>
              <w:rPr>
                <w:rFonts w:cs="Arial"/>
                <w:b/>
              </w:rPr>
            </w:pPr>
          </w:p>
        </w:tc>
        <w:tc>
          <w:tcPr>
            <w:tcW w:w="4111" w:type="dxa"/>
            <w:gridSpan w:val="2"/>
            <w:vAlign w:val="center"/>
          </w:tcPr>
          <w:p w:rsidR="004427A2" w:rsidRPr="00A30AF6" w:rsidRDefault="004427A2" w:rsidP="00A30AF6">
            <w:pPr>
              <w:widowControl/>
              <w:spacing w:line="240" w:lineRule="auto"/>
              <w:rPr>
                <w:rFonts w:cs="Arial"/>
              </w:rPr>
            </w:pPr>
            <w:r w:rsidRPr="00A30AF6">
              <w:rPr>
                <w:rFonts w:cs="Arial"/>
              </w:rPr>
              <w:t xml:space="preserve">Wirtschaftsplan/Finanzplanung (§ 122 Abs. 4 Nr. 1 </w:t>
            </w:r>
            <w:proofErr w:type="spellStart"/>
            <w:r w:rsidRPr="00A30AF6">
              <w:rPr>
                <w:rFonts w:cs="Arial"/>
              </w:rPr>
              <w:t>lit</w:t>
            </w:r>
            <w:proofErr w:type="spellEnd"/>
            <w:r w:rsidRPr="00A30AF6">
              <w:rPr>
                <w:rFonts w:cs="Arial"/>
              </w:rPr>
              <w:t>. a) und b) HGO)</w:t>
            </w:r>
          </w:p>
        </w:tc>
        <w:tc>
          <w:tcPr>
            <w:tcW w:w="2123" w:type="dxa"/>
            <w:vAlign w:val="center"/>
          </w:tcPr>
          <w:p w:rsidR="004427A2" w:rsidRPr="008B7648" w:rsidRDefault="004427A2" w:rsidP="00A30AF6">
            <w:pPr>
              <w:tabs>
                <w:tab w:val="left" w:pos="1134"/>
                <w:tab w:val="left" w:pos="1701"/>
                <w:tab w:val="left" w:pos="8160"/>
              </w:tabs>
              <w:spacing w:line="180" w:lineRule="atLeast"/>
              <w:jc w:val="center"/>
              <w:rPr>
                <w:rFonts w:cs="Arial"/>
              </w:rPr>
            </w:pPr>
            <w:r w:rsidRPr="008B7648">
              <w:rPr>
                <w:rFonts w:cs="Arial"/>
              </w:rPr>
              <w:t>E 1</w:t>
            </w:r>
          </w:p>
        </w:tc>
        <w:tc>
          <w:tcPr>
            <w:tcW w:w="2303" w:type="dxa"/>
            <w:vAlign w:val="center"/>
          </w:tcPr>
          <w:p w:rsidR="004427A2" w:rsidRPr="00A30AF6" w:rsidRDefault="004427A2" w:rsidP="00A30AF6">
            <w:pPr>
              <w:tabs>
                <w:tab w:val="left" w:pos="1134"/>
                <w:tab w:val="left" w:pos="1559"/>
                <w:tab w:val="left" w:pos="8160"/>
              </w:tabs>
              <w:spacing w:line="180" w:lineRule="atLeast"/>
              <w:ind w:left="-142" w:firstLine="142"/>
              <w:jc w:val="center"/>
              <w:rPr>
                <w:rFonts w:cs="Arial"/>
              </w:rPr>
            </w:pPr>
          </w:p>
        </w:tc>
      </w:tr>
      <w:tr w:rsidR="004427A2" w:rsidRPr="00A30AF6" w:rsidTr="001E18E4">
        <w:trPr>
          <w:trHeight w:val="694"/>
        </w:trPr>
        <w:tc>
          <w:tcPr>
            <w:tcW w:w="675" w:type="dxa"/>
            <w:vAlign w:val="center"/>
          </w:tcPr>
          <w:p w:rsidR="004427A2" w:rsidRPr="00A30AF6" w:rsidRDefault="004427A2" w:rsidP="00A30AF6">
            <w:pPr>
              <w:widowControl/>
              <w:spacing w:line="240" w:lineRule="auto"/>
              <w:rPr>
                <w:rFonts w:cs="Arial"/>
                <w:b/>
              </w:rPr>
            </w:pPr>
          </w:p>
        </w:tc>
        <w:tc>
          <w:tcPr>
            <w:tcW w:w="4111" w:type="dxa"/>
            <w:gridSpan w:val="2"/>
            <w:vAlign w:val="center"/>
          </w:tcPr>
          <w:p w:rsidR="004427A2" w:rsidRPr="00A30AF6" w:rsidRDefault="004427A2" w:rsidP="00A30AF6">
            <w:pPr>
              <w:widowControl/>
              <w:spacing w:line="240" w:lineRule="auto"/>
              <w:rPr>
                <w:rFonts w:cs="Arial"/>
              </w:rPr>
            </w:pPr>
            <w:r w:rsidRPr="00A30AF6">
              <w:rPr>
                <w:rFonts w:cs="Arial"/>
              </w:rPr>
              <w:t>Wirtschaftsführung (§ 122 Abs. 4 Nr. 2 HGO)</w:t>
            </w:r>
          </w:p>
        </w:tc>
        <w:tc>
          <w:tcPr>
            <w:tcW w:w="2123" w:type="dxa"/>
            <w:vAlign w:val="center"/>
          </w:tcPr>
          <w:p w:rsidR="004427A2" w:rsidRPr="008B7648" w:rsidRDefault="004427A2" w:rsidP="00A30AF6">
            <w:pPr>
              <w:tabs>
                <w:tab w:val="left" w:pos="1134"/>
                <w:tab w:val="left" w:pos="1701"/>
                <w:tab w:val="left" w:pos="8160"/>
              </w:tabs>
              <w:spacing w:line="180" w:lineRule="atLeast"/>
              <w:jc w:val="center"/>
              <w:rPr>
                <w:rFonts w:cs="Arial"/>
              </w:rPr>
            </w:pPr>
            <w:r w:rsidRPr="008B7648">
              <w:rPr>
                <w:rFonts w:cs="Arial"/>
              </w:rPr>
              <w:t>E 2</w:t>
            </w:r>
          </w:p>
        </w:tc>
        <w:tc>
          <w:tcPr>
            <w:tcW w:w="2303" w:type="dxa"/>
            <w:vAlign w:val="center"/>
          </w:tcPr>
          <w:p w:rsidR="004427A2" w:rsidRPr="00A30AF6" w:rsidRDefault="004427A2" w:rsidP="00A30AF6">
            <w:pPr>
              <w:tabs>
                <w:tab w:val="left" w:pos="1134"/>
                <w:tab w:val="left" w:pos="1559"/>
                <w:tab w:val="left" w:pos="8160"/>
              </w:tabs>
              <w:spacing w:line="180" w:lineRule="atLeast"/>
              <w:ind w:left="-142" w:firstLine="142"/>
              <w:jc w:val="center"/>
              <w:rPr>
                <w:rFonts w:cs="Arial"/>
              </w:rPr>
            </w:pPr>
          </w:p>
        </w:tc>
      </w:tr>
      <w:tr w:rsidR="004427A2" w:rsidRPr="00A30AF6" w:rsidTr="001E18E4">
        <w:trPr>
          <w:trHeight w:val="991"/>
        </w:trPr>
        <w:tc>
          <w:tcPr>
            <w:tcW w:w="675" w:type="dxa"/>
            <w:vAlign w:val="center"/>
          </w:tcPr>
          <w:p w:rsidR="004427A2" w:rsidRPr="00A30AF6" w:rsidRDefault="004427A2" w:rsidP="00A30AF6">
            <w:pPr>
              <w:widowControl/>
              <w:spacing w:line="240" w:lineRule="auto"/>
              <w:rPr>
                <w:rFonts w:cs="Arial"/>
                <w:b/>
              </w:rPr>
            </w:pPr>
            <w:r w:rsidRPr="00A30AF6">
              <w:rPr>
                <w:rFonts w:cs="Arial"/>
                <w:b/>
              </w:rPr>
              <w:t>F)</w:t>
            </w:r>
          </w:p>
        </w:tc>
        <w:tc>
          <w:tcPr>
            <w:tcW w:w="4111" w:type="dxa"/>
            <w:gridSpan w:val="2"/>
            <w:vAlign w:val="center"/>
          </w:tcPr>
          <w:p w:rsidR="004427A2" w:rsidRPr="00A30AF6" w:rsidRDefault="006862B0" w:rsidP="004427A2">
            <w:pPr>
              <w:widowControl/>
              <w:spacing w:line="240" w:lineRule="auto"/>
              <w:rPr>
                <w:rFonts w:cs="Arial"/>
                <w:b/>
              </w:rPr>
            </w:pPr>
            <w:r>
              <w:rPr>
                <w:rFonts w:cs="Arial"/>
                <w:b/>
              </w:rPr>
              <w:t>Pflichten nach §§ 123, 123a HGO</w:t>
            </w:r>
          </w:p>
        </w:tc>
        <w:tc>
          <w:tcPr>
            <w:tcW w:w="2123" w:type="dxa"/>
            <w:vAlign w:val="center"/>
          </w:tcPr>
          <w:p w:rsidR="004427A2" w:rsidRPr="00A30AF6" w:rsidRDefault="004427A2" w:rsidP="00A30AF6">
            <w:pPr>
              <w:tabs>
                <w:tab w:val="left" w:pos="1134"/>
                <w:tab w:val="left" w:pos="1701"/>
                <w:tab w:val="left" w:pos="8160"/>
              </w:tabs>
              <w:spacing w:line="180" w:lineRule="atLeast"/>
              <w:jc w:val="center"/>
              <w:rPr>
                <w:rFonts w:cs="Arial"/>
              </w:rPr>
            </w:pPr>
            <w:r w:rsidRPr="00A30AF6">
              <w:rPr>
                <w:rFonts w:cs="Arial"/>
                <w:b/>
              </w:rPr>
              <w:t>Erläuterungsfeld</w:t>
            </w:r>
          </w:p>
        </w:tc>
        <w:tc>
          <w:tcPr>
            <w:tcW w:w="2303" w:type="dxa"/>
            <w:vAlign w:val="center"/>
          </w:tcPr>
          <w:p w:rsidR="004427A2" w:rsidRPr="00A30AF6" w:rsidRDefault="004427A2" w:rsidP="00A30AF6">
            <w:pPr>
              <w:tabs>
                <w:tab w:val="left" w:pos="1134"/>
                <w:tab w:val="left" w:pos="1559"/>
                <w:tab w:val="left" w:pos="8160"/>
              </w:tabs>
              <w:spacing w:line="180" w:lineRule="atLeast"/>
              <w:ind w:left="-142" w:firstLine="142"/>
              <w:jc w:val="center"/>
              <w:rPr>
                <w:rFonts w:cs="Arial"/>
                <w:b/>
              </w:rPr>
            </w:pPr>
            <w:r w:rsidRPr="00A30AF6">
              <w:rPr>
                <w:rFonts w:cs="Arial"/>
                <w:b/>
              </w:rPr>
              <w:t>Status</w:t>
            </w:r>
          </w:p>
          <w:p w:rsidR="004427A2" w:rsidRPr="00A30AF6" w:rsidRDefault="004427A2" w:rsidP="00A30AF6">
            <w:pPr>
              <w:tabs>
                <w:tab w:val="left" w:pos="1134"/>
                <w:tab w:val="left" w:pos="1701"/>
                <w:tab w:val="left" w:pos="8160"/>
              </w:tabs>
              <w:spacing w:line="180" w:lineRule="atLeast"/>
              <w:jc w:val="center"/>
              <w:rPr>
                <w:rFonts w:cs="Arial"/>
                <w:b/>
                <w:sz w:val="16"/>
                <w:szCs w:val="16"/>
              </w:rPr>
            </w:pPr>
            <w:r w:rsidRPr="00A30AF6">
              <w:rPr>
                <w:rFonts w:cs="Arial"/>
                <w:b/>
                <w:sz w:val="16"/>
                <w:szCs w:val="16"/>
              </w:rPr>
              <w:t>(erfüllt: ja / nein</w:t>
            </w:r>
          </w:p>
          <w:p w:rsidR="004427A2" w:rsidRPr="00A30AF6" w:rsidRDefault="004427A2" w:rsidP="00A30AF6">
            <w:pPr>
              <w:tabs>
                <w:tab w:val="left" w:pos="1134"/>
                <w:tab w:val="left" w:pos="1701"/>
                <w:tab w:val="left" w:pos="8160"/>
              </w:tabs>
              <w:spacing w:line="180" w:lineRule="atLeast"/>
              <w:jc w:val="center"/>
              <w:rPr>
                <w:rFonts w:cs="Arial"/>
                <w:b/>
                <w:sz w:val="16"/>
                <w:szCs w:val="16"/>
              </w:rPr>
            </w:pPr>
            <w:r w:rsidRPr="00A30AF6">
              <w:rPr>
                <w:rFonts w:cs="Arial"/>
                <w:b/>
                <w:sz w:val="16"/>
                <w:szCs w:val="16"/>
              </w:rPr>
              <w:t>ggf.</w:t>
            </w:r>
          </w:p>
          <w:p w:rsidR="004427A2" w:rsidRPr="00A30AF6" w:rsidRDefault="004427A2" w:rsidP="00A30AF6">
            <w:pPr>
              <w:tabs>
                <w:tab w:val="left" w:pos="1134"/>
                <w:tab w:val="left" w:pos="1559"/>
                <w:tab w:val="left" w:pos="8160"/>
              </w:tabs>
              <w:spacing w:line="180" w:lineRule="atLeast"/>
              <w:ind w:left="-142" w:firstLine="142"/>
              <w:jc w:val="center"/>
              <w:rPr>
                <w:rFonts w:cs="Arial"/>
              </w:rPr>
            </w:pPr>
            <w:r w:rsidRPr="00A30AF6">
              <w:rPr>
                <w:rFonts w:cs="Arial"/>
                <w:b/>
                <w:sz w:val="16"/>
                <w:szCs w:val="16"/>
              </w:rPr>
              <w:t>Erläuterungen/ Hinweise)</w:t>
            </w:r>
          </w:p>
        </w:tc>
      </w:tr>
      <w:tr w:rsidR="006862B0" w:rsidRPr="00A30AF6" w:rsidTr="006862B0">
        <w:trPr>
          <w:trHeight w:val="994"/>
        </w:trPr>
        <w:tc>
          <w:tcPr>
            <w:tcW w:w="675" w:type="dxa"/>
            <w:vAlign w:val="center"/>
          </w:tcPr>
          <w:p w:rsidR="006862B0" w:rsidRPr="00A30AF6" w:rsidRDefault="006862B0" w:rsidP="006862B0">
            <w:pPr>
              <w:widowControl/>
              <w:spacing w:line="240" w:lineRule="auto"/>
              <w:rPr>
                <w:rFonts w:cs="Arial"/>
                <w:b/>
              </w:rPr>
            </w:pPr>
          </w:p>
        </w:tc>
        <w:tc>
          <w:tcPr>
            <w:tcW w:w="4111" w:type="dxa"/>
            <w:gridSpan w:val="2"/>
            <w:vAlign w:val="center"/>
          </w:tcPr>
          <w:p w:rsidR="006862B0" w:rsidRPr="00A30AF6" w:rsidRDefault="006862B0" w:rsidP="006862B0">
            <w:pPr>
              <w:widowControl/>
              <w:spacing w:line="240" w:lineRule="auto"/>
              <w:rPr>
                <w:rFonts w:cs="Arial"/>
              </w:rPr>
            </w:pPr>
            <w:r w:rsidRPr="00A30AF6">
              <w:rPr>
                <w:rFonts w:cs="Arial"/>
              </w:rPr>
              <w:t>Ausübung der Pr</w:t>
            </w:r>
            <w:r>
              <w:rPr>
                <w:rFonts w:cs="Arial"/>
              </w:rPr>
              <w:t>üfungsrechte nach § </w:t>
            </w:r>
            <w:r w:rsidRPr="00A30AF6">
              <w:rPr>
                <w:rFonts w:cs="Arial"/>
              </w:rPr>
              <w:t xml:space="preserve">53 Abs. 1 HGrG </w:t>
            </w:r>
          </w:p>
          <w:p w:rsidR="006862B0" w:rsidRPr="00A30AF6" w:rsidRDefault="006862B0" w:rsidP="006862B0">
            <w:pPr>
              <w:widowControl/>
              <w:spacing w:line="240" w:lineRule="auto"/>
              <w:rPr>
                <w:rFonts w:cs="Arial"/>
              </w:rPr>
            </w:pPr>
            <w:r w:rsidRPr="00A30AF6">
              <w:rPr>
                <w:rFonts w:cs="Arial"/>
              </w:rPr>
              <w:t>(§ 123 Abs. 1 Nr. 1 HGO)</w:t>
            </w:r>
          </w:p>
        </w:tc>
        <w:tc>
          <w:tcPr>
            <w:tcW w:w="2123" w:type="dxa"/>
            <w:vAlign w:val="center"/>
          </w:tcPr>
          <w:p w:rsidR="006862B0" w:rsidRPr="008B7648" w:rsidRDefault="006862B0" w:rsidP="006862B0">
            <w:pPr>
              <w:tabs>
                <w:tab w:val="left" w:pos="1134"/>
                <w:tab w:val="left" w:pos="1701"/>
                <w:tab w:val="left" w:pos="8160"/>
              </w:tabs>
              <w:spacing w:line="180" w:lineRule="atLeast"/>
              <w:jc w:val="center"/>
              <w:rPr>
                <w:rFonts w:cs="Arial"/>
              </w:rPr>
            </w:pPr>
            <w:r>
              <w:rPr>
                <w:rFonts w:cs="Arial"/>
              </w:rPr>
              <w:t>F 1</w:t>
            </w:r>
          </w:p>
        </w:tc>
        <w:tc>
          <w:tcPr>
            <w:tcW w:w="2303" w:type="dxa"/>
            <w:vAlign w:val="center"/>
          </w:tcPr>
          <w:p w:rsidR="006862B0" w:rsidRPr="00A30AF6" w:rsidRDefault="006862B0" w:rsidP="006862B0">
            <w:pPr>
              <w:tabs>
                <w:tab w:val="left" w:pos="1134"/>
                <w:tab w:val="left" w:pos="1559"/>
                <w:tab w:val="left" w:pos="8160"/>
              </w:tabs>
              <w:spacing w:line="180" w:lineRule="atLeast"/>
              <w:ind w:left="-142" w:firstLine="142"/>
              <w:jc w:val="center"/>
              <w:rPr>
                <w:rFonts w:cs="Arial"/>
              </w:rPr>
            </w:pPr>
          </w:p>
        </w:tc>
      </w:tr>
      <w:tr w:rsidR="004427A2" w:rsidRPr="00A30AF6" w:rsidTr="001E18E4">
        <w:trPr>
          <w:trHeight w:val="1261"/>
        </w:trPr>
        <w:tc>
          <w:tcPr>
            <w:tcW w:w="675" w:type="dxa"/>
            <w:vAlign w:val="center"/>
          </w:tcPr>
          <w:p w:rsidR="004427A2" w:rsidRPr="00A30AF6" w:rsidRDefault="004427A2" w:rsidP="00A30AF6">
            <w:pPr>
              <w:widowControl/>
              <w:spacing w:line="240" w:lineRule="auto"/>
              <w:rPr>
                <w:rFonts w:cs="Arial"/>
                <w:b/>
              </w:rPr>
            </w:pPr>
          </w:p>
        </w:tc>
        <w:tc>
          <w:tcPr>
            <w:tcW w:w="4111" w:type="dxa"/>
            <w:gridSpan w:val="2"/>
            <w:vAlign w:val="center"/>
          </w:tcPr>
          <w:p w:rsidR="008B478E" w:rsidRDefault="008B478E" w:rsidP="00A30AF6">
            <w:pPr>
              <w:widowControl/>
              <w:spacing w:line="240" w:lineRule="auto"/>
              <w:rPr>
                <w:rFonts w:cs="Arial"/>
              </w:rPr>
            </w:pPr>
          </w:p>
          <w:p w:rsidR="004427A2" w:rsidRDefault="004427A2" w:rsidP="00A30AF6">
            <w:pPr>
              <w:widowControl/>
              <w:spacing w:line="240" w:lineRule="auto"/>
              <w:rPr>
                <w:rFonts w:cs="Arial"/>
              </w:rPr>
            </w:pPr>
            <w:r>
              <w:rPr>
                <w:rFonts w:cs="Arial"/>
              </w:rPr>
              <w:t>Sicherstellung</w:t>
            </w:r>
            <w:r w:rsidRPr="00A30AF6">
              <w:rPr>
                <w:rFonts w:cs="Arial"/>
              </w:rPr>
              <w:t xml:space="preserve"> der Prüfungsrechte </w:t>
            </w:r>
            <w:r>
              <w:rPr>
                <w:rFonts w:cs="Arial"/>
              </w:rPr>
              <w:t>für Kommune und ü</w:t>
            </w:r>
            <w:r w:rsidR="008B7648">
              <w:rPr>
                <w:rFonts w:cs="Arial"/>
              </w:rPr>
              <w:t>.-</w:t>
            </w:r>
            <w:r>
              <w:rPr>
                <w:rFonts w:cs="Arial"/>
              </w:rPr>
              <w:t>ö</w:t>
            </w:r>
            <w:r w:rsidR="00860F9A">
              <w:rPr>
                <w:rFonts w:cs="Arial"/>
              </w:rPr>
              <w:t>.</w:t>
            </w:r>
            <w:r w:rsidR="00D77A7C">
              <w:rPr>
                <w:rFonts w:cs="Arial"/>
              </w:rPr>
              <w:t xml:space="preserve"> </w:t>
            </w:r>
            <w:r>
              <w:rPr>
                <w:rFonts w:cs="Arial"/>
              </w:rPr>
              <w:t>P</w:t>
            </w:r>
            <w:r w:rsidR="00D77A7C">
              <w:rPr>
                <w:rFonts w:cs="Arial"/>
              </w:rPr>
              <w:t>rüfung</w:t>
            </w:r>
            <w:r>
              <w:rPr>
                <w:rFonts w:cs="Arial"/>
              </w:rPr>
              <w:t xml:space="preserve"> </w:t>
            </w:r>
            <w:r w:rsidRPr="00A30AF6">
              <w:rPr>
                <w:rFonts w:cs="Arial"/>
              </w:rPr>
              <w:t>nach § 54 HGrG bei kommunaler Mehrheitsbeteiligung (§ 123 Abs.1 Nr. 2 HGO)</w:t>
            </w:r>
          </w:p>
          <w:p w:rsidR="008B478E" w:rsidRPr="00A30AF6" w:rsidRDefault="008B478E" w:rsidP="00A30AF6">
            <w:pPr>
              <w:widowControl/>
              <w:spacing w:line="240" w:lineRule="auto"/>
              <w:rPr>
                <w:rFonts w:cs="Arial"/>
              </w:rPr>
            </w:pPr>
          </w:p>
        </w:tc>
        <w:tc>
          <w:tcPr>
            <w:tcW w:w="2123" w:type="dxa"/>
            <w:vAlign w:val="center"/>
          </w:tcPr>
          <w:p w:rsidR="004427A2" w:rsidRPr="008B7648" w:rsidRDefault="004427A2" w:rsidP="006862B0">
            <w:pPr>
              <w:tabs>
                <w:tab w:val="left" w:pos="1134"/>
                <w:tab w:val="left" w:pos="1701"/>
                <w:tab w:val="left" w:pos="8160"/>
              </w:tabs>
              <w:spacing w:line="180" w:lineRule="atLeast"/>
              <w:jc w:val="center"/>
              <w:rPr>
                <w:rFonts w:cs="Arial"/>
              </w:rPr>
            </w:pPr>
            <w:r w:rsidRPr="008B7648">
              <w:rPr>
                <w:rFonts w:cs="Arial"/>
              </w:rPr>
              <w:t xml:space="preserve">F </w:t>
            </w:r>
            <w:r w:rsidR="006862B0">
              <w:rPr>
                <w:rFonts w:cs="Arial"/>
              </w:rPr>
              <w:t>2</w:t>
            </w:r>
          </w:p>
        </w:tc>
        <w:tc>
          <w:tcPr>
            <w:tcW w:w="2303" w:type="dxa"/>
            <w:vAlign w:val="center"/>
          </w:tcPr>
          <w:p w:rsidR="004427A2" w:rsidRPr="00A30AF6" w:rsidRDefault="004427A2" w:rsidP="00A30AF6">
            <w:pPr>
              <w:tabs>
                <w:tab w:val="left" w:pos="1134"/>
                <w:tab w:val="left" w:pos="1559"/>
                <w:tab w:val="left" w:pos="8160"/>
              </w:tabs>
              <w:spacing w:line="180" w:lineRule="atLeast"/>
              <w:ind w:left="-142" w:firstLine="142"/>
              <w:jc w:val="center"/>
              <w:rPr>
                <w:rFonts w:cs="Arial"/>
              </w:rPr>
            </w:pPr>
          </w:p>
        </w:tc>
      </w:tr>
      <w:tr w:rsidR="004427A2" w:rsidRPr="00A30AF6" w:rsidTr="001E18E4">
        <w:trPr>
          <w:trHeight w:val="1261"/>
        </w:trPr>
        <w:tc>
          <w:tcPr>
            <w:tcW w:w="675" w:type="dxa"/>
            <w:vAlign w:val="center"/>
          </w:tcPr>
          <w:p w:rsidR="004427A2" w:rsidRPr="00A30AF6" w:rsidRDefault="004427A2" w:rsidP="00A30AF6">
            <w:pPr>
              <w:widowControl/>
              <w:spacing w:line="240" w:lineRule="auto"/>
              <w:rPr>
                <w:rFonts w:cs="Arial"/>
                <w:b/>
              </w:rPr>
            </w:pPr>
          </w:p>
        </w:tc>
        <w:tc>
          <w:tcPr>
            <w:tcW w:w="4111" w:type="dxa"/>
            <w:gridSpan w:val="2"/>
            <w:vAlign w:val="center"/>
          </w:tcPr>
          <w:p w:rsidR="004427A2" w:rsidRPr="00A30AF6" w:rsidRDefault="004427A2" w:rsidP="00A30AF6">
            <w:pPr>
              <w:widowControl/>
              <w:spacing w:line="240" w:lineRule="auto"/>
              <w:rPr>
                <w:rFonts w:cs="Arial"/>
              </w:rPr>
            </w:pPr>
            <w:r w:rsidRPr="00A30AF6">
              <w:rPr>
                <w:rFonts w:cs="Arial"/>
              </w:rPr>
              <w:t>Einräumung der Unterrichtungs- und Prüfungsrechte nach §§ 53 und 54 HGrG bei kommunaler Minderheitsbeteiligung (§ 123 Abs. 2 HGO)</w:t>
            </w:r>
          </w:p>
        </w:tc>
        <w:tc>
          <w:tcPr>
            <w:tcW w:w="2123" w:type="dxa"/>
            <w:vAlign w:val="center"/>
          </w:tcPr>
          <w:p w:rsidR="004427A2" w:rsidRPr="008B7648" w:rsidRDefault="004427A2" w:rsidP="006862B0">
            <w:pPr>
              <w:tabs>
                <w:tab w:val="left" w:pos="1134"/>
                <w:tab w:val="left" w:pos="1701"/>
                <w:tab w:val="left" w:pos="8160"/>
              </w:tabs>
              <w:spacing w:line="180" w:lineRule="atLeast"/>
              <w:jc w:val="center"/>
              <w:rPr>
                <w:rFonts w:cs="Arial"/>
              </w:rPr>
            </w:pPr>
            <w:r w:rsidRPr="008B7648">
              <w:rPr>
                <w:rFonts w:cs="Arial"/>
              </w:rPr>
              <w:t xml:space="preserve">F </w:t>
            </w:r>
            <w:r w:rsidR="006862B0">
              <w:rPr>
                <w:rFonts w:cs="Arial"/>
              </w:rPr>
              <w:t>3</w:t>
            </w:r>
          </w:p>
        </w:tc>
        <w:tc>
          <w:tcPr>
            <w:tcW w:w="2303" w:type="dxa"/>
            <w:vAlign w:val="center"/>
          </w:tcPr>
          <w:p w:rsidR="004427A2" w:rsidRPr="00A30AF6" w:rsidRDefault="004427A2" w:rsidP="00A30AF6">
            <w:pPr>
              <w:tabs>
                <w:tab w:val="left" w:pos="1134"/>
                <w:tab w:val="left" w:pos="1559"/>
                <w:tab w:val="left" w:pos="8160"/>
              </w:tabs>
              <w:spacing w:line="180" w:lineRule="atLeast"/>
              <w:ind w:left="-142" w:firstLine="142"/>
              <w:jc w:val="center"/>
              <w:rPr>
                <w:rFonts w:cs="Arial"/>
              </w:rPr>
            </w:pPr>
          </w:p>
        </w:tc>
      </w:tr>
      <w:tr w:rsidR="004427A2" w:rsidRPr="00A30AF6" w:rsidTr="001E18E4">
        <w:trPr>
          <w:trHeight w:val="1123"/>
        </w:trPr>
        <w:tc>
          <w:tcPr>
            <w:tcW w:w="675" w:type="dxa"/>
            <w:vAlign w:val="center"/>
          </w:tcPr>
          <w:p w:rsidR="004427A2" w:rsidRPr="00A30AF6" w:rsidRDefault="004427A2" w:rsidP="00A30AF6">
            <w:pPr>
              <w:widowControl/>
              <w:spacing w:line="240" w:lineRule="auto"/>
              <w:rPr>
                <w:rFonts w:cs="Arial"/>
                <w:b/>
              </w:rPr>
            </w:pPr>
          </w:p>
        </w:tc>
        <w:tc>
          <w:tcPr>
            <w:tcW w:w="4111" w:type="dxa"/>
            <w:gridSpan w:val="2"/>
            <w:vAlign w:val="center"/>
          </w:tcPr>
          <w:p w:rsidR="004427A2" w:rsidRPr="00A30AF6" w:rsidRDefault="004427A2" w:rsidP="00A30AF6">
            <w:pPr>
              <w:widowControl/>
              <w:spacing w:line="240" w:lineRule="auto"/>
              <w:rPr>
                <w:rFonts w:cs="Arial"/>
              </w:rPr>
            </w:pPr>
            <w:r w:rsidRPr="00A30AF6">
              <w:rPr>
                <w:rFonts w:cs="Arial"/>
              </w:rPr>
              <w:t>Veröffentlichung der Bezüge bei kommunaler Mehrheitsbeteiligung nach § 53 HGrG (§ 123a Abs. 2 Satz 2 HGO)</w:t>
            </w:r>
          </w:p>
        </w:tc>
        <w:tc>
          <w:tcPr>
            <w:tcW w:w="2123" w:type="dxa"/>
            <w:vAlign w:val="center"/>
          </w:tcPr>
          <w:p w:rsidR="004427A2" w:rsidRPr="008B7648" w:rsidRDefault="004427A2" w:rsidP="006862B0">
            <w:pPr>
              <w:tabs>
                <w:tab w:val="left" w:pos="1134"/>
                <w:tab w:val="left" w:pos="1701"/>
                <w:tab w:val="left" w:pos="8160"/>
              </w:tabs>
              <w:spacing w:line="180" w:lineRule="atLeast"/>
              <w:jc w:val="center"/>
              <w:rPr>
                <w:rFonts w:cs="Arial"/>
              </w:rPr>
            </w:pPr>
            <w:r w:rsidRPr="008B7648">
              <w:rPr>
                <w:rFonts w:cs="Arial"/>
              </w:rPr>
              <w:t xml:space="preserve">F </w:t>
            </w:r>
            <w:r w:rsidR="006862B0">
              <w:rPr>
                <w:rFonts w:cs="Arial"/>
              </w:rPr>
              <w:t>4</w:t>
            </w:r>
          </w:p>
        </w:tc>
        <w:tc>
          <w:tcPr>
            <w:tcW w:w="2303" w:type="dxa"/>
            <w:vAlign w:val="center"/>
          </w:tcPr>
          <w:p w:rsidR="004427A2" w:rsidRPr="00A30AF6" w:rsidRDefault="004427A2" w:rsidP="00A30AF6">
            <w:pPr>
              <w:tabs>
                <w:tab w:val="left" w:pos="1134"/>
                <w:tab w:val="left" w:pos="1559"/>
                <w:tab w:val="left" w:pos="8160"/>
              </w:tabs>
              <w:spacing w:line="180" w:lineRule="atLeast"/>
              <w:ind w:left="-142" w:firstLine="142"/>
              <w:jc w:val="center"/>
              <w:rPr>
                <w:rFonts w:cs="Arial"/>
              </w:rPr>
            </w:pPr>
          </w:p>
        </w:tc>
      </w:tr>
      <w:tr w:rsidR="004427A2" w:rsidRPr="00A30AF6" w:rsidTr="001E18E4">
        <w:trPr>
          <w:trHeight w:val="1125"/>
        </w:trPr>
        <w:tc>
          <w:tcPr>
            <w:tcW w:w="675" w:type="dxa"/>
            <w:tcBorders>
              <w:bottom w:val="single" w:sz="4" w:space="0" w:color="auto"/>
            </w:tcBorders>
            <w:vAlign w:val="center"/>
          </w:tcPr>
          <w:p w:rsidR="004427A2" w:rsidRPr="00A30AF6" w:rsidRDefault="004427A2" w:rsidP="00A30AF6">
            <w:pPr>
              <w:widowControl/>
              <w:spacing w:line="240" w:lineRule="auto"/>
              <w:rPr>
                <w:rFonts w:cs="Arial"/>
                <w:b/>
              </w:rPr>
            </w:pPr>
            <w:r w:rsidRPr="00A30AF6">
              <w:rPr>
                <w:rFonts w:cs="Arial"/>
                <w:b/>
              </w:rPr>
              <w:t>G)</w:t>
            </w:r>
          </w:p>
        </w:tc>
        <w:tc>
          <w:tcPr>
            <w:tcW w:w="4111" w:type="dxa"/>
            <w:gridSpan w:val="2"/>
            <w:tcBorders>
              <w:bottom w:val="single" w:sz="4" w:space="0" w:color="auto"/>
            </w:tcBorders>
            <w:vAlign w:val="center"/>
          </w:tcPr>
          <w:p w:rsidR="004427A2" w:rsidRPr="00A30AF6" w:rsidRDefault="004427A2" w:rsidP="00A30AF6">
            <w:pPr>
              <w:widowControl/>
              <w:spacing w:line="240" w:lineRule="auto"/>
              <w:rPr>
                <w:rFonts w:cs="Arial"/>
                <w:b/>
              </w:rPr>
            </w:pPr>
            <w:r w:rsidRPr="00A30AF6">
              <w:rPr>
                <w:rFonts w:cs="Arial"/>
                <w:b/>
              </w:rPr>
              <w:t>Zulässigkeitsvoraussetzungen bei einflussmindernden Rechtsgeschäften</w:t>
            </w:r>
          </w:p>
        </w:tc>
        <w:tc>
          <w:tcPr>
            <w:tcW w:w="2123" w:type="dxa"/>
            <w:tcBorders>
              <w:bottom w:val="single" w:sz="4" w:space="0" w:color="auto"/>
            </w:tcBorders>
            <w:vAlign w:val="center"/>
          </w:tcPr>
          <w:p w:rsidR="004427A2" w:rsidRPr="00A30AF6" w:rsidRDefault="004427A2" w:rsidP="00A30AF6">
            <w:pPr>
              <w:tabs>
                <w:tab w:val="left" w:pos="1134"/>
                <w:tab w:val="left" w:pos="1701"/>
                <w:tab w:val="left" w:pos="8160"/>
              </w:tabs>
              <w:spacing w:line="180" w:lineRule="atLeast"/>
              <w:jc w:val="center"/>
              <w:rPr>
                <w:rFonts w:cs="Arial"/>
              </w:rPr>
            </w:pPr>
            <w:r w:rsidRPr="00A30AF6">
              <w:rPr>
                <w:rFonts w:cs="Arial"/>
                <w:b/>
              </w:rPr>
              <w:t>Erläuterungsfeld</w:t>
            </w:r>
          </w:p>
        </w:tc>
        <w:tc>
          <w:tcPr>
            <w:tcW w:w="2303" w:type="dxa"/>
            <w:tcBorders>
              <w:bottom w:val="single" w:sz="4" w:space="0" w:color="auto"/>
            </w:tcBorders>
            <w:vAlign w:val="center"/>
          </w:tcPr>
          <w:p w:rsidR="004427A2" w:rsidRPr="00A30AF6" w:rsidRDefault="004427A2" w:rsidP="00A30AF6">
            <w:pPr>
              <w:tabs>
                <w:tab w:val="left" w:pos="1134"/>
                <w:tab w:val="left" w:pos="1559"/>
                <w:tab w:val="left" w:pos="8160"/>
              </w:tabs>
              <w:spacing w:line="180" w:lineRule="atLeast"/>
              <w:ind w:left="-142" w:firstLine="142"/>
              <w:jc w:val="center"/>
              <w:rPr>
                <w:rFonts w:cs="Arial"/>
                <w:b/>
              </w:rPr>
            </w:pPr>
            <w:r w:rsidRPr="00A30AF6">
              <w:rPr>
                <w:rFonts w:cs="Arial"/>
                <w:b/>
              </w:rPr>
              <w:t>Status</w:t>
            </w:r>
          </w:p>
          <w:p w:rsidR="004427A2" w:rsidRPr="00A30AF6" w:rsidRDefault="004427A2" w:rsidP="00A30AF6">
            <w:pPr>
              <w:tabs>
                <w:tab w:val="left" w:pos="1134"/>
                <w:tab w:val="left" w:pos="1701"/>
                <w:tab w:val="left" w:pos="8160"/>
              </w:tabs>
              <w:spacing w:line="180" w:lineRule="atLeast"/>
              <w:jc w:val="center"/>
              <w:rPr>
                <w:rFonts w:cs="Arial"/>
                <w:b/>
                <w:sz w:val="16"/>
                <w:szCs w:val="16"/>
              </w:rPr>
            </w:pPr>
            <w:r w:rsidRPr="00A30AF6">
              <w:rPr>
                <w:rFonts w:cs="Arial"/>
                <w:b/>
                <w:sz w:val="16"/>
                <w:szCs w:val="16"/>
              </w:rPr>
              <w:t>(erfüllt: ja / nein</w:t>
            </w:r>
          </w:p>
          <w:p w:rsidR="004427A2" w:rsidRPr="00A30AF6" w:rsidRDefault="004427A2" w:rsidP="00A30AF6">
            <w:pPr>
              <w:tabs>
                <w:tab w:val="left" w:pos="1134"/>
                <w:tab w:val="left" w:pos="1701"/>
                <w:tab w:val="left" w:pos="8160"/>
              </w:tabs>
              <w:spacing w:line="180" w:lineRule="atLeast"/>
              <w:jc w:val="center"/>
              <w:rPr>
                <w:rFonts w:cs="Arial"/>
                <w:b/>
                <w:sz w:val="16"/>
                <w:szCs w:val="16"/>
              </w:rPr>
            </w:pPr>
            <w:r w:rsidRPr="00A30AF6">
              <w:rPr>
                <w:rFonts w:cs="Arial"/>
                <w:b/>
                <w:sz w:val="16"/>
                <w:szCs w:val="16"/>
              </w:rPr>
              <w:t>ggf.</w:t>
            </w:r>
          </w:p>
          <w:p w:rsidR="004427A2" w:rsidRPr="00A30AF6" w:rsidRDefault="004427A2" w:rsidP="00A30AF6">
            <w:pPr>
              <w:tabs>
                <w:tab w:val="left" w:pos="1134"/>
                <w:tab w:val="left" w:pos="1559"/>
                <w:tab w:val="left" w:pos="8160"/>
              </w:tabs>
              <w:spacing w:line="180" w:lineRule="atLeast"/>
              <w:ind w:left="-142" w:firstLine="142"/>
              <w:jc w:val="center"/>
              <w:rPr>
                <w:rFonts w:cs="Arial"/>
              </w:rPr>
            </w:pPr>
            <w:r w:rsidRPr="00A30AF6">
              <w:rPr>
                <w:rFonts w:cs="Arial"/>
                <w:b/>
                <w:sz w:val="16"/>
                <w:szCs w:val="16"/>
              </w:rPr>
              <w:t>Erläuterungen/ Hinweise</w:t>
            </w:r>
          </w:p>
        </w:tc>
      </w:tr>
      <w:tr w:rsidR="004427A2" w:rsidRPr="00A30AF6" w:rsidTr="001E18E4">
        <w:trPr>
          <w:trHeight w:val="702"/>
        </w:trPr>
        <w:tc>
          <w:tcPr>
            <w:tcW w:w="675" w:type="dxa"/>
            <w:tcBorders>
              <w:bottom w:val="single" w:sz="4" w:space="0" w:color="auto"/>
            </w:tcBorders>
            <w:vAlign w:val="center"/>
          </w:tcPr>
          <w:p w:rsidR="004427A2" w:rsidRPr="00A30AF6" w:rsidRDefault="004427A2" w:rsidP="00A30AF6">
            <w:pPr>
              <w:widowControl/>
              <w:spacing w:line="240" w:lineRule="auto"/>
              <w:rPr>
                <w:rFonts w:cs="Arial"/>
                <w:b/>
              </w:rPr>
            </w:pPr>
          </w:p>
        </w:tc>
        <w:tc>
          <w:tcPr>
            <w:tcW w:w="4111" w:type="dxa"/>
            <w:gridSpan w:val="2"/>
            <w:tcBorders>
              <w:bottom w:val="single" w:sz="4" w:space="0" w:color="auto"/>
            </w:tcBorders>
            <w:vAlign w:val="center"/>
          </w:tcPr>
          <w:p w:rsidR="004427A2" w:rsidRPr="00A30AF6" w:rsidRDefault="004427A2" w:rsidP="00A30AF6">
            <w:pPr>
              <w:widowControl/>
              <w:spacing w:line="240" w:lineRule="auto"/>
              <w:rPr>
                <w:rFonts w:cs="Arial"/>
              </w:rPr>
            </w:pPr>
            <w:r w:rsidRPr="00A30AF6">
              <w:rPr>
                <w:rFonts w:cs="Arial"/>
              </w:rPr>
              <w:t>Keine Beeinträchtigung der Erfüllung der Aufgabe (§ 124 HGO)</w:t>
            </w:r>
          </w:p>
        </w:tc>
        <w:tc>
          <w:tcPr>
            <w:tcW w:w="2123" w:type="dxa"/>
            <w:tcBorders>
              <w:bottom w:val="single" w:sz="4" w:space="0" w:color="auto"/>
            </w:tcBorders>
            <w:vAlign w:val="center"/>
          </w:tcPr>
          <w:p w:rsidR="004427A2" w:rsidRPr="008B7648" w:rsidRDefault="004427A2" w:rsidP="00A30AF6">
            <w:pPr>
              <w:tabs>
                <w:tab w:val="left" w:pos="1134"/>
                <w:tab w:val="left" w:pos="1701"/>
                <w:tab w:val="left" w:pos="8160"/>
              </w:tabs>
              <w:spacing w:line="180" w:lineRule="atLeast"/>
              <w:jc w:val="center"/>
              <w:rPr>
                <w:rFonts w:cs="Arial"/>
              </w:rPr>
            </w:pPr>
            <w:r w:rsidRPr="008B7648">
              <w:rPr>
                <w:rFonts w:cs="Arial"/>
              </w:rPr>
              <w:t>G 1</w:t>
            </w:r>
          </w:p>
        </w:tc>
        <w:tc>
          <w:tcPr>
            <w:tcW w:w="2303" w:type="dxa"/>
            <w:tcBorders>
              <w:bottom w:val="single" w:sz="4" w:space="0" w:color="auto"/>
            </w:tcBorders>
            <w:vAlign w:val="center"/>
          </w:tcPr>
          <w:p w:rsidR="004427A2" w:rsidRPr="00A30AF6" w:rsidRDefault="004427A2" w:rsidP="00A30AF6">
            <w:pPr>
              <w:tabs>
                <w:tab w:val="left" w:pos="1134"/>
                <w:tab w:val="left" w:pos="1559"/>
                <w:tab w:val="left" w:pos="8160"/>
              </w:tabs>
              <w:spacing w:line="180" w:lineRule="atLeast"/>
              <w:ind w:left="-142" w:firstLine="142"/>
              <w:jc w:val="center"/>
              <w:rPr>
                <w:rFonts w:cs="Arial"/>
              </w:rPr>
            </w:pPr>
          </w:p>
        </w:tc>
      </w:tr>
    </w:tbl>
    <w:p w:rsidR="007710AB" w:rsidRDefault="007710AB">
      <w:r>
        <w:br w:type="page"/>
      </w:r>
    </w:p>
    <w:tbl>
      <w:tblPr>
        <w:tblStyle w:val="Tabellenraster"/>
        <w:tblW w:w="0" w:type="auto"/>
        <w:tblLook w:val="04A0" w:firstRow="1" w:lastRow="0" w:firstColumn="1" w:lastColumn="0" w:noHBand="0" w:noVBand="1"/>
      </w:tblPr>
      <w:tblGrid>
        <w:gridCol w:w="675"/>
        <w:gridCol w:w="567"/>
        <w:gridCol w:w="5812"/>
        <w:gridCol w:w="2158"/>
      </w:tblGrid>
      <w:tr w:rsidR="004427A2" w:rsidRPr="00D77A7C" w:rsidTr="00D77A7C">
        <w:trPr>
          <w:trHeight w:val="1137"/>
        </w:trPr>
        <w:tc>
          <w:tcPr>
            <w:tcW w:w="675" w:type="dxa"/>
            <w:tcBorders>
              <w:top w:val="single" w:sz="4" w:space="0" w:color="auto"/>
              <w:left w:val="nil"/>
              <w:bottom w:val="nil"/>
              <w:right w:val="nil"/>
            </w:tcBorders>
            <w:vAlign w:val="center"/>
          </w:tcPr>
          <w:p w:rsidR="00D77A7C" w:rsidRPr="00D77A7C" w:rsidRDefault="00D77A7C" w:rsidP="00D77A7C">
            <w:pPr>
              <w:widowControl/>
              <w:spacing w:line="240" w:lineRule="auto"/>
              <w:jc w:val="both"/>
              <w:rPr>
                <w:rFonts w:cs="Arial"/>
                <w:b/>
              </w:rPr>
            </w:pPr>
          </w:p>
          <w:p w:rsidR="00D77A7C" w:rsidRPr="00D77A7C" w:rsidRDefault="00D77A7C" w:rsidP="00D77A7C">
            <w:pPr>
              <w:widowControl/>
              <w:spacing w:line="240" w:lineRule="auto"/>
              <w:jc w:val="both"/>
              <w:rPr>
                <w:rFonts w:cs="Arial"/>
                <w:b/>
              </w:rPr>
            </w:pPr>
          </w:p>
          <w:p w:rsidR="004427A2" w:rsidRPr="00D77A7C" w:rsidRDefault="004427A2" w:rsidP="00D77A7C">
            <w:pPr>
              <w:widowControl/>
              <w:spacing w:line="240" w:lineRule="auto"/>
              <w:jc w:val="both"/>
              <w:rPr>
                <w:rFonts w:cs="Arial"/>
                <w:b/>
              </w:rPr>
            </w:pPr>
          </w:p>
        </w:tc>
        <w:tc>
          <w:tcPr>
            <w:tcW w:w="8537" w:type="dxa"/>
            <w:gridSpan w:val="3"/>
            <w:tcBorders>
              <w:top w:val="single" w:sz="4" w:space="0" w:color="auto"/>
              <w:left w:val="nil"/>
              <w:bottom w:val="nil"/>
              <w:right w:val="nil"/>
            </w:tcBorders>
            <w:vAlign w:val="center"/>
          </w:tcPr>
          <w:p w:rsidR="00D77A7C" w:rsidRPr="00D77A7C" w:rsidRDefault="00D77A7C" w:rsidP="00D77A7C">
            <w:pPr>
              <w:framePr w:w="4315" w:h="2552" w:hSpace="142" w:wrap="auto" w:vAnchor="page" w:hAnchor="page" w:x="7769" w:y="2921"/>
              <w:widowControl/>
              <w:spacing w:line="240" w:lineRule="auto"/>
              <w:jc w:val="both"/>
              <w:rPr>
                <w:rFonts w:cs="Arial"/>
                <w:b/>
              </w:rPr>
            </w:pPr>
          </w:p>
          <w:p w:rsidR="004427A2" w:rsidRPr="00D77A7C" w:rsidRDefault="004427A2" w:rsidP="00D77A7C">
            <w:pPr>
              <w:framePr w:w="4315" w:h="2552" w:hSpace="142" w:wrap="auto" w:vAnchor="page" w:hAnchor="page" w:x="7769" w:y="2921"/>
              <w:widowControl/>
              <w:spacing w:line="240" w:lineRule="auto"/>
              <w:jc w:val="both"/>
              <w:rPr>
                <w:rFonts w:cs="Arial"/>
                <w:b/>
              </w:rPr>
            </w:pPr>
            <w:r w:rsidRPr="00D77A7C">
              <w:rPr>
                <w:rFonts w:cs="Arial"/>
                <w:b/>
              </w:rPr>
              <w:t xml:space="preserve">Maßstäbe und Anforderungen zur Checkliste im Rahmen einer Anzeige nach </w:t>
            </w:r>
          </w:p>
          <w:p w:rsidR="004427A2" w:rsidRPr="00D77A7C" w:rsidRDefault="004427A2" w:rsidP="00D77A7C">
            <w:pPr>
              <w:widowControl/>
              <w:spacing w:line="240" w:lineRule="auto"/>
              <w:jc w:val="both"/>
              <w:rPr>
                <w:rFonts w:cs="Arial"/>
                <w:b/>
              </w:rPr>
            </w:pPr>
            <w:r w:rsidRPr="00D77A7C">
              <w:rPr>
                <w:rFonts w:cs="Arial"/>
                <w:b/>
              </w:rPr>
              <w:t>§ 127a HGO</w:t>
            </w:r>
          </w:p>
        </w:tc>
      </w:tr>
      <w:tr w:rsidR="004427A2" w:rsidRPr="00A30AF6" w:rsidTr="00D77A7C">
        <w:trPr>
          <w:trHeight w:val="678"/>
        </w:trPr>
        <w:tc>
          <w:tcPr>
            <w:tcW w:w="675" w:type="dxa"/>
            <w:tcBorders>
              <w:top w:val="nil"/>
              <w:left w:val="nil"/>
              <w:bottom w:val="nil"/>
              <w:right w:val="nil"/>
            </w:tcBorders>
            <w:vAlign w:val="center"/>
          </w:tcPr>
          <w:p w:rsidR="004427A2" w:rsidRPr="00A30AF6" w:rsidRDefault="004427A2" w:rsidP="00D77A7C">
            <w:pPr>
              <w:widowControl/>
              <w:spacing w:line="240" w:lineRule="auto"/>
              <w:jc w:val="both"/>
              <w:rPr>
                <w:rFonts w:cs="Arial"/>
                <w:b/>
              </w:rPr>
            </w:pPr>
          </w:p>
        </w:tc>
        <w:tc>
          <w:tcPr>
            <w:tcW w:w="8537" w:type="dxa"/>
            <w:gridSpan w:val="3"/>
            <w:tcBorders>
              <w:top w:val="nil"/>
              <w:left w:val="nil"/>
              <w:bottom w:val="nil"/>
              <w:right w:val="nil"/>
            </w:tcBorders>
            <w:vAlign w:val="center"/>
          </w:tcPr>
          <w:p w:rsidR="004427A2" w:rsidRPr="00A30AF6" w:rsidRDefault="004427A2" w:rsidP="00D77A7C">
            <w:pPr>
              <w:tabs>
                <w:tab w:val="left" w:pos="1134"/>
                <w:tab w:val="left" w:pos="1559"/>
                <w:tab w:val="left" w:pos="8160"/>
              </w:tabs>
              <w:spacing w:line="180" w:lineRule="atLeast"/>
              <w:ind w:left="-142" w:firstLine="142"/>
              <w:jc w:val="both"/>
              <w:rPr>
                <w:rFonts w:cs="Arial"/>
              </w:rPr>
            </w:pPr>
            <w:r w:rsidRPr="00A30AF6">
              <w:rPr>
                <w:rFonts w:cs="Arial"/>
                <w:b/>
              </w:rPr>
              <w:t>Anzeigepflichtig</w:t>
            </w:r>
            <w:r w:rsidRPr="00A30AF6">
              <w:rPr>
                <w:rFonts w:cs="Arial"/>
              </w:rPr>
              <w:t xml:space="preserve"> sind folgende Entscheidungen:</w:t>
            </w:r>
          </w:p>
        </w:tc>
      </w:tr>
      <w:tr w:rsidR="004427A2" w:rsidRPr="00A30AF6" w:rsidTr="00D77A7C">
        <w:trPr>
          <w:trHeight w:val="431"/>
        </w:trPr>
        <w:tc>
          <w:tcPr>
            <w:tcW w:w="675" w:type="dxa"/>
            <w:tcBorders>
              <w:top w:val="nil"/>
              <w:left w:val="nil"/>
              <w:bottom w:val="nil"/>
              <w:right w:val="nil"/>
            </w:tcBorders>
            <w:vAlign w:val="center"/>
          </w:tcPr>
          <w:p w:rsidR="004427A2" w:rsidRPr="00A30AF6" w:rsidRDefault="004427A2" w:rsidP="00D77A7C">
            <w:pPr>
              <w:tabs>
                <w:tab w:val="left" w:pos="1134"/>
                <w:tab w:val="left" w:pos="1559"/>
                <w:tab w:val="left" w:pos="8160"/>
              </w:tabs>
              <w:spacing w:line="180" w:lineRule="atLeast"/>
              <w:ind w:left="-142" w:firstLine="142"/>
              <w:jc w:val="both"/>
              <w:rPr>
                <w:rFonts w:cs="Arial"/>
                <w:b/>
              </w:rPr>
            </w:pPr>
          </w:p>
        </w:tc>
        <w:tc>
          <w:tcPr>
            <w:tcW w:w="567" w:type="dxa"/>
            <w:tcBorders>
              <w:top w:val="nil"/>
              <w:left w:val="nil"/>
              <w:bottom w:val="nil"/>
              <w:right w:val="nil"/>
            </w:tcBorders>
          </w:tcPr>
          <w:p w:rsidR="004427A2" w:rsidRPr="00A30AF6" w:rsidRDefault="004427A2" w:rsidP="00D77A7C">
            <w:pPr>
              <w:tabs>
                <w:tab w:val="left" w:pos="1134"/>
                <w:tab w:val="left" w:pos="1559"/>
                <w:tab w:val="left" w:pos="8160"/>
              </w:tabs>
              <w:spacing w:line="180" w:lineRule="atLeast"/>
              <w:ind w:left="-142" w:firstLine="142"/>
              <w:jc w:val="both"/>
              <w:rPr>
                <w:rFonts w:cs="Arial"/>
              </w:rPr>
            </w:pPr>
            <w:r w:rsidRPr="00A30AF6">
              <w:rPr>
                <w:rFonts w:cs="Arial"/>
              </w:rPr>
              <w:t>a)</w:t>
            </w:r>
          </w:p>
        </w:tc>
        <w:tc>
          <w:tcPr>
            <w:tcW w:w="7970" w:type="dxa"/>
            <w:gridSpan w:val="2"/>
            <w:tcBorders>
              <w:top w:val="nil"/>
              <w:left w:val="nil"/>
              <w:bottom w:val="nil"/>
              <w:right w:val="nil"/>
            </w:tcBorders>
            <w:vAlign w:val="center"/>
          </w:tcPr>
          <w:p w:rsidR="004427A2" w:rsidRPr="00A30AF6" w:rsidRDefault="004427A2" w:rsidP="00D77A7C">
            <w:pPr>
              <w:tabs>
                <w:tab w:val="left" w:pos="1134"/>
                <w:tab w:val="left" w:pos="1559"/>
                <w:tab w:val="left" w:pos="8160"/>
              </w:tabs>
              <w:spacing w:line="180" w:lineRule="atLeast"/>
              <w:jc w:val="both"/>
              <w:rPr>
                <w:rFonts w:cs="Arial"/>
              </w:rPr>
            </w:pPr>
            <w:r w:rsidRPr="00A30AF6">
              <w:rPr>
                <w:rFonts w:cs="Arial"/>
              </w:rPr>
              <w:t xml:space="preserve">Errichtung, Übernahme oder wesentliche Erweiterung eines </w:t>
            </w:r>
            <w:r w:rsidRPr="00A30AF6">
              <w:rPr>
                <w:rFonts w:cs="Arial"/>
                <w:b/>
              </w:rPr>
              <w:t>wirtschaftlichen Unternehmens</w:t>
            </w:r>
            <w:r w:rsidRPr="00A30AF6">
              <w:rPr>
                <w:rFonts w:cs="Arial"/>
              </w:rPr>
              <w:t>.</w:t>
            </w:r>
          </w:p>
          <w:p w:rsidR="004427A2" w:rsidRPr="00A30AF6" w:rsidRDefault="004427A2" w:rsidP="00D77A7C">
            <w:pPr>
              <w:tabs>
                <w:tab w:val="left" w:pos="1134"/>
                <w:tab w:val="left" w:pos="1559"/>
                <w:tab w:val="left" w:pos="8160"/>
              </w:tabs>
              <w:spacing w:line="180" w:lineRule="atLeast"/>
              <w:jc w:val="both"/>
              <w:rPr>
                <w:rFonts w:cs="Arial"/>
              </w:rPr>
            </w:pPr>
            <w:r w:rsidRPr="00A30AF6">
              <w:rPr>
                <w:rFonts w:cs="Arial"/>
              </w:rPr>
              <w:t>Unternehmen sind verselbständigte Wirtschafts- und ggf. Rechtssubjekte; sie können öffentlich-rechtlich oder zivilrechtlich organisiert sein.</w:t>
            </w:r>
          </w:p>
          <w:p w:rsidR="004427A2" w:rsidRPr="00A30AF6" w:rsidRDefault="004427A2" w:rsidP="00D77A7C">
            <w:pPr>
              <w:tabs>
                <w:tab w:val="left" w:pos="1134"/>
                <w:tab w:val="left" w:pos="1559"/>
                <w:tab w:val="left" w:pos="8160"/>
              </w:tabs>
              <w:spacing w:line="180" w:lineRule="atLeast"/>
              <w:jc w:val="both"/>
              <w:rPr>
                <w:rFonts w:cs="Arial"/>
              </w:rPr>
            </w:pPr>
            <w:r w:rsidRPr="00A30AF6">
              <w:rPr>
                <w:rFonts w:cs="Arial"/>
              </w:rPr>
              <w:t xml:space="preserve">Der Begrifflichkeit unterliegen daher </w:t>
            </w:r>
            <w:r w:rsidRPr="00A30AF6">
              <w:rPr>
                <w:rFonts w:cs="Arial"/>
                <w:b/>
              </w:rPr>
              <w:t>Eigenbetriebe</w:t>
            </w:r>
            <w:r w:rsidRPr="00A30AF6">
              <w:rPr>
                <w:rFonts w:cs="Arial"/>
              </w:rPr>
              <w:t xml:space="preserve"> (§ 115 Abs. 1 Nr. 3 HGO, § 127 Abs. 1 HGO – wirtschaftliches Unternehmen ohne Rechtspersönlichkeit), </w:t>
            </w:r>
            <w:r w:rsidRPr="00A30AF6">
              <w:rPr>
                <w:rFonts w:cs="Arial"/>
                <w:b/>
              </w:rPr>
              <w:t>Anstalten des öffentlichen Rechts</w:t>
            </w:r>
            <w:r w:rsidRPr="00A30AF6">
              <w:rPr>
                <w:rFonts w:cs="Arial"/>
              </w:rPr>
              <w:t xml:space="preserve"> (§ 126a Abs. 1 HGO – rechtsfähiges Unternehmen, zum Verweis vgl. § 126a Abs. 2 HGO) - soweit nicht auf spezialgesetzlicher Grundlage errichtet - und </w:t>
            </w:r>
            <w:r w:rsidRPr="00A30AF6">
              <w:rPr>
                <w:rFonts w:cs="Arial"/>
                <w:b/>
              </w:rPr>
              <w:t>privatrechtliche Vereinigungen</w:t>
            </w:r>
            <w:r w:rsidRPr="00A30AF6">
              <w:rPr>
                <w:rFonts w:cs="Arial"/>
              </w:rPr>
              <w:t xml:space="preserve"> (§ 126 HGO).</w:t>
            </w:r>
          </w:p>
          <w:p w:rsidR="004427A2" w:rsidRPr="00A30AF6" w:rsidRDefault="004427A2" w:rsidP="00D77A7C">
            <w:pPr>
              <w:tabs>
                <w:tab w:val="left" w:pos="1134"/>
                <w:tab w:val="left" w:pos="1559"/>
                <w:tab w:val="left" w:pos="8160"/>
              </w:tabs>
              <w:spacing w:line="180" w:lineRule="atLeast"/>
              <w:jc w:val="both"/>
              <w:rPr>
                <w:rFonts w:cs="Arial"/>
              </w:rPr>
            </w:pPr>
            <w:r w:rsidRPr="00A30AF6">
              <w:rPr>
                <w:rFonts w:cs="Arial"/>
              </w:rPr>
              <w:t>Zu Genossenschaften und Gesellschaften als Ausprägungsform eines wirtschaftlichen Unternehmens siehe nachfolgend c) bzw. b).</w:t>
            </w:r>
          </w:p>
          <w:p w:rsidR="004427A2" w:rsidRPr="00A30AF6" w:rsidRDefault="004427A2" w:rsidP="00D77A7C">
            <w:pPr>
              <w:tabs>
                <w:tab w:val="left" w:pos="1134"/>
                <w:tab w:val="left" w:pos="1559"/>
                <w:tab w:val="left" w:pos="8160"/>
              </w:tabs>
              <w:spacing w:line="180" w:lineRule="atLeast"/>
              <w:jc w:val="both"/>
              <w:rPr>
                <w:rFonts w:cs="Arial"/>
              </w:rPr>
            </w:pPr>
          </w:p>
        </w:tc>
      </w:tr>
      <w:tr w:rsidR="004427A2" w:rsidRPr="00A30AF6" w:rsidTr="00D77A7C">
        <w:trPr>
          <w:trHeight w:val="431"/>
        </w:trPr>
        <w:tc>
          <w:tcPr>
            <w:tcW w:w="675" w:type="dxa"/>
            <w:tcBorders>
              <w:top w:val="nil"/>
              <w:left w:val="nil"/>
              <w:bottom w:val="nil"/>
              <w:right w:val="nil"/>
            </w:tcBorders>
            <w:vAlign w:val="center"/>
          </w:tcPr>
          <w:p w:rsidR="004427A2" w:rsidRPr="00A30AF6" w:rsidRDefault="004427A2" w:rsidP="00D77A7C">
            <w:pPr>
              <w:tabs>
                <w:tab w:val="left" w:pos="1134"/>
                <w:tab w:val="left" w:pos="1559"/>
                <w:tab w:val="left" w:pos="8160"/>
              </w:tabs>
              <w:spacing w:line="180" w:lineRule="atLeast"/>
              <w:ind w:left="-142" w:firstLine="142"/>
              <w:jc w:val="both"/>
              <w:rPr>
                <w:rFonts w:cs="Arial"/>
                <w:b/>
              </w:rPr>
            </w:pPr>
          </w:p>
        </w:tc>
        <w:tc>
          <w:tcPr>
            <w:tcW w:w="567" w:type="dxa"/>
            <w:tcBorders>
              <w:top w:val="nil"/>
              <w:left w:val="nil"/>
              <w:bottom w:val="nil"/>
              <w:right w:val="nil"/>
            </w:tcBorders>
          </w:tcPr>
          <w:p w:rsidR="004427A2" w:rsidRPr="00A30AF6" w:rsidRDefault="004427A2" w:rsidP="00D77A7C">
            <w:pPr>
              <w:tabs>
                <w:tab w:val="left" w:pos="1134"/>
                <w:tab w:val="left" w:pos="1559"/>
                <w:tab w:val="left" w:pos="8160"/>
              </w:tabs>
              <w:spacing w:line="180" w:lineRule="atLeast"/>
              <w:ind w:left="-142" w:firstLine="142"/>
              <w:jc w:val="both"/>
              <w:rPr>
                <w:rFonts w:cs="Arial"/>
              </w:rPr>
            </w:pPr>
            <w:r w:rsidRPr="00A30AF6">
              <w:rPr>
                <w:rFonts w:cs="Arial"/>
              </w:rPr>
              <w:t>b)</w:t>
            </w:r>
          </w:p>
        </w:tc>
        <w:tc>
          <w:tcPr>
            <w:tcW w:w="7970" w:type="dxa"/>
            <w:gridSpan w:val="2"/>
            <w:tcBorders>
              <w:top w:val="nil"/>
              <w:left w:val="nil"/>
              <w:bottom w:val="nil"/>
              <w:right w:val="nil"/>
            </w:tcBorders>
            <w:vAlign w:val="center"/>
          </w:tcPr>
          <w:p w:rsidR="004427A2" w:rsidRPr="00A30AF6" w:rsidRDefault="004427A2" w:rsidP="00D77A7C">
            <w:pPr>
              <w:tabs>
                <w:tab w:val="left" w:pos="1134"/>
                <w:tab w:val="left" w:pos="1559"/>
                <w:tab w:val="left" w:pos="8160"/>
              </w:tabs>
              <w:spacing w:line="180" w:lineRule="atLeast"/>
              <w:jc w:val="both"/>
              <w:rPr>
                <w:rFonts w:cs="Arial"/>
              </w:rPr>
            </w:pPr>
            <w:r w:rsidRPr="00A30AF6">
              <w:rPr>
                <w:rFonts w:cs="Arial"/>
              </w:rPr>
              <w:t xml:space="preserve">Gründung, erstmalige Beteiligung sowie die wesentliche Erhöhung einer Beteiligung an einer </w:t>
            </w:r>
            <w:r w:rsidRPr="00A30AF6">
              <w:rPr>
                <w:rFonts w:cs="Arial"/>
                <w:b/>
              </w:rPr>
              <w:t>Gesellschaft</w:t>
            </w:r>
            <w:r w:rsidRPr="00A30AF6">
              <w:rPr>
                <w:rFonts w:cs="Arial"/>
              </w:rPr>
              <w:t>. Für mittelbare Beteiligungen gilt § 127a Abs. 2 HGO.</w:t>
            </w:r>
          </w:p>
          <w:p w:rsidR="004427A2" w:rsidRPr="00A30AF6" w:rsidRDefault="004427A2" w:rsidP="00D77A7C">
            <w:pPr>
              <w:tabs>
                <w:tab w:val="left" w:pos="1134"/>
                <w:tab w:val="left" w:pos="1559"/>
                <w:tab w:val="left" w:pos="8160"/>
              </w:tabs>
              <w:spacing w:line="180" w:lineRule="atLeast"/>
              <w:jc w:val="both"/>
              <w:rPr>
                <w:rFonts w:cs="Arial"/>
                <w:b/>
              </w:rPr>
            </w:pPr>
          </w:p>
        </w:tc>
      </w:tr>
      <w:tr w:rsidR="004427A2" w:rsidRPr="00A30AF6" w:rsidTr="00D77A7C">
        <w:trPr>
          <w:trHeight w:val="431"/>
        </w:trPr>
        <w:tc>
          <w:tcPr>
            <w:tcW w:w="675" w:type="dxa"/>
            <w:tcBorders>
              <w:top w:val="nil"/>
              <w:left w:val="nil"/>
              <w:bottom w:val="nil"/>
              <w:right w:val="nil"/>
            </w:tcBorders>
            <w:vAlign w:val="center"/>
          </w:tcPr>
          <w:p w:rsidR="004427A2" w:rsidRPr="00A30AF6" w:rsidRDefault="004427A2" w:rsidP="00D77A7C">
            <w:pPr>
              <w:tabs>
                <w:tab w:val="left" w:pos="1134"/>
                <w:tab w:val="left" w:pos="1559"/>
                <w:tab w:val="left" w:pos="8160"/>
              </w:tabs>
              <w:spacing w:line="180" w:lineRule="atLeast"/>
              <w:ind w:left="-142" w:firstLine="142"/>
              <w:jc w:val="both"/>
              <w:rPr>
                <w:rFonts w:cs="Arial"/>
                <w:b/>
              </w:rPr>
            </w:pPr>
          </w:p>
        </w:tc>
        <w:tc>
          <w:tcPr>
            <w:tcW w:w="567" w:type="dxa"/>
            <w:tcBorders>
              <w:top w:val="nil"/>
              <w:left w:val="nil"/>
              <w:bottom w:val="nil"/>
              <w:right w:val="nil"/>
            </w:tcBorders>
          </w:tcPr>
          <w:p w:rsidR="004427A2" w:rsidRPr="00A30AF6" w:rsidRDefault="004427A2" w:rsidP="00D77A7C">
            <w:pPr>
              <w:tabs>
                <w:tab w:val="left" w:pos="1134"/>
                <w:tab w:val="left" w:pos="1559"/>
                <w:tab w:val="left" w:pos="8160"/>
              </w:tabs>
              <w:spacing w:line="180" w:lineRule="atLeast"/>
              <w:ind w:left="-142" w:firstLine="142"/>
              <w:jc w:val="both"/>
              <w:rPr>
                <w:rFonts w:cs="Arial"/>
              </w:rPr>
            </w:pPr>
            <w:r w:rsidRPr="00A30AF6">
              <w:rPr>
                <w:rFonts w:cs="Arial"/>
              </w:rPr>
              <w:t>c)</w:t>
            </w:r>
          </w:p>
        </w:tc>
        <w:tc>
          <w:tcPr>
            <w:tcW w:w="5812" w:type="dxa"/>
            <w:tcBorders>
              <w:top w:val="nil"/>
              <w:left w:val="nil"/>
              <w:bottom w:val="nil"/>
              <w:right w:val="nil"/>
            </w:tcBorders>
          </w:tcPr>
          <w:p w:rsidR="004427A2" w:rsidRPr="00A30AF6" w:rsidRDefault="004427A2" w:rsidP="00D77A7C">
            <w:pPr>
              <w:tabs>
                <w:tab w:val="left" w:pos="1134"/>
                <w:tab w:val="left" w:pos="1559"/>
                <w:tab w:val="left" w:pos="8160"/>
              </w:tabs>
              <w:spacing w:line="180" w:lineRule="atLeast"/>
              <w:jc w:val="both"/>
              <w:rPr>
                <w:rFonts w:cs="Arial"/>
                <w:b/>
              </w:rPr>
            </w:pPr>
            <w:r w:rsidRPr="00A30AF6">
              <w:rPr>
                <w:rFonts w:cs="Arial"/>
              </w:rPr>
              <w:t xml:space="preserve">Erwerb eines Geschäftsanteils einer </w:t>
            </w:r>
            <w:r w:rsidRPr="00A30AF6">
              <w:rPr>
                <w:rFonts w:cs="Arial"/>
                <w:b/>
              </w:rPr>
              <w:t>eingetragenen Genossenschaft.</w:t>
            </w:r>
          </w:p>
          <w:p w:rsidR="004427A2" w:rsidRPr="00A30AF6" w:rsidRDefault="004427A2" w:rsidP="00D77A7C">
            <w:pPr>
              <w:tabs>
                <w:tab w:val="left" w:pos="1134"/>
                <w:tab w:val="left" w:pos="1559"/>
                <w:tab w:val="left" w:pos="8160"/>
              </w:tabs>
              <w:spacing w:line="180" w:lineRule="atLeast"/>
              <w:jc w:val="both"/>
              <w:rPr>
                <w:rFonts w:cs="Arial"/>
              </w:rPr>
            </w:pPr>
          </w:p>
        </w:tc>
        <w:tc>
          <w:tcPr>
            <w:tcW w:w="2158" w:type="dxa"/>
            <w:tcBorders>
              <w:top w:val="nil"/>
              <w:left w:val="nil"/>
              <w:bottom w:val="nil"/>
              <w:right w:val="nil"/>
            </w:tcBorders>
          </w:tcPr>
          <w:p w:rsidR="004427A2" w:rsidRPr="00A30AF6" w:rsidRDefault="004427A2" w:rsidP="00D77A7C">
            <w:pPr>
              <w:tabs>
                <w:tab w:val="left" w:pos="1134"/>
                <w:tab w:val="left" w:pos="1559"/>
                <w:tab w:val="left" w:pos="8160"/>
              </w:tabs>
              <w:spacing w:line="180" w:lineRule="atLeast"/>
              <w:ind w:left="-142" w:firstLine="142"/>
              <w:jc w:val="both"/>
              <w:rPr>
                <w:rFonts w:cs="Arial"/>
              </w:rPr>
            </w:pPr>
          </w:p>
        </w:tc>
      </w:tr>
      <w:tr w:rsidR="004427A2" w:rsidRPr="00A30AF6" w:rsidTr="00D77A7C">
        <w:trPr>
          <w:trHeight w:val="431"/>
        </w:trPr>
        <w:tc>
          <w:tcPr>
            <w:tcW w:w="675" w:type="dxa"/>
            <w:tcBorders>
              <w:top w:val="nil"/>
              <w:left w:val="nil"/>
              <w:bottom w:val="nil"/>
              <w:right w:val="nil"/>
            </w:tcBorders>
            <w:vAlign w:val="center"/>
          </w:tcPr>
          <w:p w:rsidR="004427A2" w:rsidRPr="00A30AF6" w:rsidRDefault="004427A2" w:rsidP="007E5469">
            <w:pPr>
              <w:tabs>
                <w:tab w:val="left" w:pos="1134"/>
                <w:tab w:val="left" w:pos="1559"/>
                <w:tab w:val="left" w:pos="8160"/>
              </w:tabs>
              <w:spacing w:line="180" w:lineRule="atLeast"/>
              <w:jc w:val="both"/>
              <w:rPr>
                <w:rFonts w:cs="Arial"/>
                <w:b/>
              </w:rPr>
            </w:pPr>
          </w:p>
        </w:tc>
        <w:tc>
          <w:tcPr>
            <w:tcW w:w="567" w:type="dxa"/>
            <w:tcBorders>
              <w:top w:val="nil"/>
              <w:left w:val="nil"/>
              <w:bottom w:val="nil"/>
              <w:right w:val="nil"/>
            </w:tcBorders>
          </w:tcPr>
          <w:p w:rsidR="004427A2" w:rsidRPr="00860F9A" w:rsidRDefault="004427A2" w:rsidP="00D77A7C">
            <w:pPr>
              <w:tabs>
                <w:tab w:val="left" w:pos="1134"/>
                <w:tab w:val="left" w:pos="1559"/>
                <w:tab w:val="left" w:pos="8160"/>
              </w:tabs>
              <w:spacing w:line="180" w:lineRule="atLeast"/>
              <w:ind w:left="-142" w:firstLine="142"/>
              <w:jc w:val="both"/>
              <w:rPr>
                <w:rFonts w:cs="Arial"/>
              </w:rPr>
            </w:pPr>
            <w:r w:rsidRPr="00860F9A">
              <w:rPr>
                <w:rFonts w:cs="Arial"/>
              </w:rPr>
              <w:t>d)</w:t>
            </w:r>
          </w:p>
        </w:tc>
        <w:tc>
          <w:tcPr>
            <w:tcW w:w="5812" w:type="dxa"/>
            <w:tcBorders>
              <w:top w:val="nil"/>
              <w:left w:val="nil"/>
              <w:bottom w:val="nil"/>
              <w:right w:val="nil"/>
            </w:tcBorders>
          </w:tcPr>
          <w:p w:rsidR="004427A2" w:rsidRPr="00A30AF6" w:rsidRDefault="004427A2" w:rsidP="00D77A7C">
            <w:pPr>
              <w:tabs>
                <w:tab w:val="left" w:pos="1134"/>
                <w:tab w:val="left" w:pos="1559"/>
                <w:tab w:val="left" w:pos="8160"/>
              </w:tabs>
              <w:spacing w:line="180" w:lineRule="atLeast"/>
              <w:jc w:val="both"/>
              <w:rPr>
                <w:rFonts w:cs="Arial"/>
              </w:rPr>
            </w:pPr>
            <w:r w:rsidRPr="00A30AF6">
              <w:rPr>
                <w:rFonts w:cs="Arial"/>
              </w:rPr>
              <w:t>Einflussmindernde Rechtsgeschäfte i.S.v. § 124 HGO.</w:t>
            </w:r>
          </w:p>
          <w:p w:rsidR="004427A2" w:rsidRPr="00A30AF6" w:rsidRDefault="004427A2" w:rsidP="00D77A7C">
            <w:pPr>
              <w:widowControl/>
              <w:spacing w:line="240" w:lineRule="auto"/>
              <w:jc w:val="both"/>
              <w:rPr>
                <w:rFonts w:cs="Arial"/>
              </w:rPr>
            </w:pPr>
            <w:r w:rsidRPr="00A30AF6">
              <w:rPr>
                <w:rFonts w:cs="Arial"/>
              </w:rPr>
              <w:t xml:space="preserve">Gemeint sind im Wesentlichen </w:t>
            </w:r>
            <w:proofErr w:type="spellStart"/>
            <w:r w:rsidRPr="00A30AF6">
              <w:rPr>
                <w:rFonts w:cs="Arial"/>
              </w:rPr>
              <w:t>Beteiligungsveräußerun</w:t>
            </w:r>
            <w:proofErr w:type="spellEnd"/>
            <w:r w:rsidR="00860F9A">
              <w:rPr>
                <w:rFonts w:cs="Arial"/>
              </w:rPr>
              <w:t>-</w:t>
            </w:r>
            <w:r w:rsidRPr="00A30AF6">
              <w:rPr>
                <w:rFonts w:cs="Arial"/>
              </w:rPr>
              <w:t>gen an Gesellschaften.</w:t>
            </w:r>
          </w:p>
          <w:p w:rsidR="004427A2" w:rsidRPr="00A30AF6" w:rsidRDefault="004427A2" w:rsidP="00D77A7C">
            <w:pPr>
              <w:tabs>
                <w:tab w:val="left" w:pos="1134"/>
                <w:tab w:val="left" w:pos="1559"/>
                <w:tab w:val="left" w:pos="8160"/>
              </w:tabs>
              <w:spacing w:line="180" w:lineRule="atLeast"/>
              <w:jc w:val="both"/>
              <w:rPr>
                <w:rFonts w:cs="Arial"/>
              </w:rPr>
            </w:pPr>
          </w:p>
        </w:tc>
        <w:tc>
          <w:tcPr>
            <w:tcW w:w="2158" w:type="dxa"/>
            <w:tcBorders>
              <w:top w:val="nil"/>
              <w:left w:val="nil"/>
              <w:bottom w:val="nil"/>
              <w:right w:val="nil"/>
            </w:tcBorders>
            <w:vAlign w:val="center"/>
          </w:tcPr>
          <w:p w:rsidR="004427A2" w:rsidRPr="00A30AF6" w:rsidRDefault="004427A2" w:rsidP="00860F9A">
            <w:pPr>
              <w:tabs>
                <w:tab w:val="left" w:pos="1134"/>
                <w:tab w:val="left" w:pos="1559"/>
                <w:tab w:val="left" w:pos="8160"/>
              </w:tabs>
              <w:spacing w:line="180" w:lineRule="atLeast"/>
              <w:ind w:left="980" w:firstLine="142"/>
              <w:jc w:val="both"/>
              <w:rPr>
                <w:rFonts w:cs="Arial"/>
                <w:b/>
              </w:rPr>
            </w:pPr>
          </w:p>
        </w:tc>
      </w:tr>
      <w:tr w:rsidR="004427A2" w:rsidRPr="00A30AF6" w:rsidTr="00D77A7C">
        <w:trPr>
          <w:trHeight w:val="431"/>
        </w:trPr>
        <w:tc>
          <w:tcPr>
            <w:tcW w:w="675" w:type="dxa"/>
            <w:tcBorders>
              <w:top w:val="nil"/>
              <w:left w:val="nil"/>
              <w:bottom w:val="nil"/>
              <w:right w:val="nil"/>
            </w:tcBorders>
            <w:vAlign w:val="center"/>
          </w:tcPr>
          <w:p w:rsidR="004427A2" w:rsidRPr="00A30AF6" w:rsidRDefault="004427A2" w:rsidP="00D77A7C">
            <w:pPr>
              <w:tabs>
                <w:tab w:val="left" w:pos="1134"/>
                <w:tab w:val="left" w:pos="1559"/>
                <w:tab w:val="left" w:pos="8160"/>
              </w:tabs>
              <w:spacing w:line="180" w:lineRule="atLeast"/>
              <w:ind w:left="-142" w:firstLine="142"/>
              <w:jc w:val="both"/>
              <w:rPr>
                <w:rFonts w:cs="Arial"/>
              </w:rPr>
            </w:pPr>
          </w:p>
        </w:tc>
        <w:tc>
          <w:tcPr>
            <w:tcW w:w="567" w:type="dxa"/>
            <w:tcBorders>
              <w:top w:val="nil"/>
              <w:left w:val="nil"/>
              <w:bottom w:val="nil"/>
              <w:right w:val="nil"/>
            </w:tcBorders>
          </w:tcPr>
          <w:p w:rsidR="004427A2" w:rsidRPr="00A30AF6" w:rsidRDefault="004427A2" w:rsidP="00D77A7C">
            <w:pPr>
              <w:tabs>
                <w:tab w:val="left" w:pos="1134"/>
                <w:tab w:val="left" w:pos="1559"/>
                <w:tab w:val="left" w:pos="8160"/>
              </w:tabs>
              <w:spacing w:line="180" w:lineRule="atLeast"/>
              <w:ind w:left="-142" w:firstLine="142"/>
              <w:jc w:val="both"/>
              <w:rPr>
                <w:rFonts w:cs="Arial"/>
              </w:rPr>
            </w:pPr>
            <w:r w:rsidRPr="00A30AF6">
              <w:rPr>
                <w:rFonts w:cs="Arial"/>
              </w:rPr>
              <w:t>e)</w:t>
            </w:r>
          </w:p>
        </w:tc>
        <w:tc>
          <w:tcPr>
            <w:tcW w:w="7970" w:type="dxa"/>
            <w:gridSpan w:val="2"/>
            <w:tcBorders>
              <w:top w:val="nil"/>
              <w:left w:val="nil"/>
              <w:bottom w:val="nil"/>
              <w:right w:val="nil"/>
            </w:tcBorders>
          </w:tcPr>
          <w:p w:rsidR="004427A2" w:rsidRPr="008910D2" w:rsidRDefault="004427A2" w:rsidP="00D77A7C">
            <w:pPr>
              <w:widowControl/>
              <w:spacing w:line="240" w:lineRule="auto"/>
              <w:jc w:val="both"/>
              <w:rPr>
                <w:rFonts w:cs="Arial"/>
              </w:rPr>
            </w:pPr>
            <w:r w:rsidRPr="008910D2">
              <w:rPr>
                <w:rFonts w:cs="Arial"/>
              </w:rPr>
              <w:t>Die Entscheidungen der Gemeinde sind der Aufsichtsbehörde unverzüglich, spätestens 6 Wochen vor Beginn des Vollzugs, schriftlich mitzuteilen (§ 127a Abs. 1 S.1 HGO)</w:t>
            </w:r>
          </w:p>
        </w:tc>
      </w:tr>
    </w:tbl>
    <w:p w:rsidR="00A30AF6" w:rsidRDefault="00A30AF6" w:rsidP="00A30AF6">
      <w:pPr>
        <w:tabs>
          <w:tab w:val="left" w:pos="1134"/>
          <w:tab w:val="left" w:pos="1559"/>
          <w:tab w:val="left" w:pos="8160"/>
        </w:tabs>
        <w:spacing w:line="180" w:lineRule="atLeast"/>
        <w:ind w:left="-142" w:firstLine="142"/>
        <w:rPr>
          <w:rFonts w:cs="Arial"/>
          <w:b/>
          <w:szCs w:val="22"/>
        </w:rPr>
      </w:pPr>
    </w:p>
    <w:p w:rsidR="00A30AF6" w:rsidRPr="00A30AF6" w:rsidRDefault="00A30AF6" w:rsidP="00A30AF6">
      <w:pPr>
        <w:tabs>
          <w:tab w:val="left" w:pos="1134"/>
          <w:tab w:val="left" w:pos="1559"/>
          <w:tab w:val="left" w:pos="8160"/>
        </w:tabs>
        <w:spacing w:line="180" w:lineRule="atLeast"/>
        <w:ind w:left="-142" w:firstLine="142"/>
        <w:rPr>
          <w:rFonts w:cs="Arial"/>
          <w:b/>
          <w:szCs w:val="22"/>
        </w:rPr>
      </w:pPr>
    </w:p>
    <w:p w:rsidR="00A30AF6" w:rsidRPr="00A30AF6" w:rsidRDefault="00A30AF6" w:rsidP="00A30AF6">
      <w:pPr>
        <w:widowControl/>
        <w:spacing w:line="240" w:lineRule="auto"/>
        <w:jc w:val="both"/>
        <w:rPr>
          <w:rFonts w:eastAsia="Calibri" w:cs="Arial"/>
          <w:szCs w:val="22"/>
          <w:lang w:eastAsia="en-US"/>
        </w:rPr>
      </w:pPr>
      <w:r w:rsidRPr="00A30AF6">
        <w:rPr>
          <w:rFonts w:eastAsia="Calibri" w:cs="Arial"/>
          <w:b/>
          <w:szCs w:val="22"/>
          <w:lang w:eastAsia="en-US"/>
        </w:rPr>
        <w:t>Anzeigefrei</w:t>
      </w:r>
      <w:r w:rsidRPr="00A30AF6">
        <w:rPr>
          <w:rFonts w:eastAsia="Calibri" w:cs="Arial"/>
          <w:szCs w:val="22"/>
          <w:lang w:eastAsia="en-US"/>
        </w:rPr>
        <w:t xml:space="preserve"> ist die Gründung rechtlich unselbstständiger örtlicher </w:t>
      </w:r>
      <w:r w:rsidRPr="00A30AF6">
        <w:rPr>
          <w:rFonts w:eastAsia="Calibri" w:cs="Arial"/>
          <w:b/>
          <w:szCs w:val="22"/>
          <w:lang w:eastAsia="en-US"/>
        </w:rPr>
        <w:t>Stiftungen</w:t>
      </w:r>
      <w:r w:rsidRPr="00A30AF6">
        <w:rPr>
          <w:rFonts w:eastAsia="Calibri" w:cs="Arial"/>
          <w:szCs w:val="22"/>
          <w:lang w:eastAsia="en-US"/>
        </w:rPr>
        <w:t xml:space="preserve"> (Sondervermögen im Sinne von § 115 Abs. 1 Nr. 2 HGO) und die Aufnahme wirtschaftlicher Betätigung durch die Kommune selbst (</w:t>
      </w:r>
      <w:r w:rsidRPr="00A30AF6">
        <w:rPr>
          <w:rFonts w:eastAsia="Calibri" w:cs="Arial"/>
          <w:b/>
          <w:szCs w:val="22"/>
          <w:lang w:eastAsia="en-US"/>
        </w:rPr>
        <w:t>Regiebetrieb</w:t>
      </w:r>
      <w:r w:rsidRPr="00A30AF6">
        <w:rPr>
          <w:rFonts w:eastAsia="Calibri" w:cs="Arial"/>
          <w:szCs w:val="22"/>
          <w:lang w:eastAsia="en-US"/>
        </w:rPr>
        <w:t xml:space="preserve">). </w:t>
      </w:r>
    </w:p>
    <w:p w:rsidR="00A30AF6" w:rsidRPr="00A30AF6" w:rsidRDefault="00A30AF6" w:rsidP="00A30AF6">
      <w:pPr>
        <w:widowControl/>
        <w:spacing w:line="240" w:lineRule="auto"/>
        <w:jc w:val="both"/>
        <w:rPr>
          <w:rFonts w:eastAsia="Calibri" w:cs="Arial"/>
          <w:szCs w:val="22"/>
          <w:lang w:eastAsia="en-US"/>
        </w:rPr>
      </w:pPr>
    </w:p>
    <w:p w:rsidR="00A30AF6" w:rsidRPr="00A30AF6" w:rsidRDefault="00A30AF6" w:rsidP="00A30AF6">
      <w:pPr>
        <w:widowControl/>
        <w:spacing w:line="240" w:lineRule="auto"/>
        <w:jc w:val="both"/>
        <w:rPr>
          <w:rFonts w:eastAsia="Calibri" w:cs="Arial"/>
          <w:szCs w:val="22"/>
          <w:lang w:eastAsia="en-US"/>
        </w:rPr>
      </w:pPr>
      <w:r w:rsidRPr="00A30AF6">
        <w:rPr>
          <w:rFonts w:eastAsia="Calibri" w:cs="Arial"/>
          <w:szCs w:val="22"/>
          <w:lang w:eastAsia="en-US"/>
        </w:rPr>
        <w:t xml:space="preserve">Die Gründung von </w:t>
      </w:r>
      <w:r w:rsidRPr="00A30AF6">
        <w:rPr>
          <w:rFonts w:eastAsia="Calibri" w:cs="Arial"/>
          <w:b/>
          <w:szCs w:val="22"/>
          <w:lang w:eastAsia="en-US"/>
        </w:rPr>
        <w:t>Zweckverbänden</w:t>
      </w:r>
      <w:r w:rsidRPr="00A30AF6">
        <w:rPr>
          <w:rFonts w:eastAsia="Calibri" w:cs="Arial"/>
          <w:szCs w:val="22"/>
          <w:lang w:eastAsia="en-US"/>
        </w:rPr>
        <w:t xml:space="preserve"> (§ 10 KGG) sowie der Beitritt und das Ausscheiden von Verbandsmitgliedern (§ 21 KGG) ist genehmigungspflichtig und unterliegt daher nicht einer gesonderten Anzeigepflicht nach § 127a HGO. </w:t>
      </w:r>
    </w:p>
    <w:p w:rsidR="00A30AF6" w:rsidRPr="008B7648" w:rsidRDefault="007710AB" w:rsidP="00A30AF6">
      <w:pPr>
        <w:widowControl/>
        <w:spacing w:line="240" w:lineRule="auto"/>
        <w:jc w:val="both"/>
        <w:rPr>
          <w:rFonts w:eastAsia="Calibri" w:cs="Arial"/>
          <w:b/>
          <w:szCs w:val="22"/>
          <w:lang w:eastAsia="en-US"/>
        </w:rPr>
      </w:pPr>
      <w:r>
        <w:rPr>
          <w:rFonts w:eastAsia="Calibri" w:cs="Arial"/>
          <w:b/>
          <w:szCs w:val="22"/>
          <w:lang w:eastAsia="en-US"/>
        </w:rPr>
        <w:br w:type="page"/>
      </w:r>
      <w:r w:rsidR="00A30AF6" w:rsidRPr="008B7648">
        <w:rPr>
          <w:rFonts w:eastAsia="Calibri" w:cs="Arial"/>
          <w:b/>
          <w:szCs w:val="22"/>
          <w:lang w:eastAsia="en-US"/>
        </w:rPr>
        <w:lastRenderedPageBreak/>
        <w:t xml:space="preserve">Zu B </w:t>
      </w:r>
      <w:r w:rsidR="0051041F" w:rsidRPr="008B7648">
        <w:rPr>
          <w:rFonts w:eastAsia="Calibri" w:cs="Arial"/>
          <w:b/>
          <w:szCs w:val="22"/>
          <w:lang w:eastAsia="en-US"/>
        </w:rPr>
        <w:t>4</w:t>
      </w:r>
      <w:r w:rsidR="00A30AF6" w:rsidRPr="008B7648">
        <w:rPr>
          <w:rFonts w:eastAsia="Calibri" w:cs="Arial"/>
          <w:b/>
          <w:szCs w:val="22"/>
          <w:lang w:eastAsia="en-US"/>
        </w:rPr>
        <w:t>:</w:t>
      </w:r>
    </w:p>
    <w:p w:rsidR="00A30AF6" w:rsidRPr="008B7648" w:rsidRDefault="00A30AF6" w:rsidP="00A30AF6">
      <w:pPr>
        <w:widowControl/>
        <w:spacing w:line="240" w:lineRule="auto"/>
        <w:jc w:val="both"/>
        <w:rPr>
          <w:rFonts w:eastAsia="Calibri" w:cs="Arial"/>
          <w:szCs w:val="22"/>
          <w:lang w:eastAsia="en-US"/>
        </w:rPr>
      </w:pPr>
    </w:p>
    <w:p w:rsidR="00A30AF6" w:rsidRPr="008B7648" w:rsidRDefault="0051041F" w:rsidP="00A30AF6">
      <w:pPr>
        <w:widowControl/>
        <w:spacing w:line="240" w:lineRule="auto"/>
        <w:jc w:val="both"/>
        <w:rPr>
          <w:rFonts w:eastAsia="Calibri" w:cs="Arial"/>
          <w:szCs w:val="22"/>
          <w:lang w:eastAsia="en-US"/>
        </w:rPr>
      </w:pPr>
      <w:r w:rsidRPr="008B7648">
        <w:rPr>
          <w:rFonts w:eastAsia="Calibri" w:cs="Arial"/>
          <w:szCs w:val="22"/>
          <w:lang w:eastAsia="en-US"/>
        </w:rPr>
        <w:t>Zuordnungsfälle</w:t>
      </w:r>
      <w:r w:rsidR="00A30AF6" w:rsidRPr="008B7648">
        <w:rPr>
          <w:rFonts w:eastAsia="Calibri" w:cs="Arial"/>
          <w:szCs w:val="22"/>
          <w:lang w:eastAsia="en-US"/>
        </w:rPr>
        <w:t xml:space="preserve"> zum Begriff „von größerer Bedeutung“ </w:t>
      </w:r>
      <w:r w:rsidRPr="008B7648">
        <w:rPr>
          <w:rFonts w:eastAsia="Calibri" w:cs="Arial"/>
          <w:szCs w:val="22"/>
          <w:lang w:eastAsia="en-US"/>
        </w:rPr>
        <w:t xml:space="preserve">können </w:t>
      </w:r>
      <w:r w:rsidR="00A30AF6" w:rsidRPr="008B7648">
        <w:rPr>
          <w:rFonts w:eastAsia="Calibri" w:cs="Arial"/>
          <w:szCs w:val="22"/>
          <w:lang w:eastAsia="en-US"/>
        </w:rPr>
        <w:t xml:space="preserve">individuell und bedarfsgerecht durch eine Grundsatzentscheidung der Gemeindevertretung festgelegt werden. Erfolgt kein Grundsatzbeschluss der Gemeindevertretung, verbleibt es grundsätzlich bei der Zuständigkeit </w:t>
      </w:r>
      <w:r w:rsidR="004E562A" w:rsidRPr="008B7648">
        <w:rPr>
          <w:rFonts w:eastAsia="Calibri" w:cs="Arial"/>
          <w:szCs w:val="22"/>
          <w:lang w:eastAsia="en-US"/>
        </w:rPr>
        <w:t>dieses Organs,</w:t>
      </w:r>
      <w:r w:rsidR="00A30AF6" w:rsidRPr="008B7648">
        <w:rPr>
          <w:rFonts w:eastAsia="Calibri" w:cs="Arial"/>
          <w:szCs w:val="22"/>
          <w:lang w:eastAsia="en-US"/>
        </w:rPr>
        <w:t xml:space="preserve"> da dies impliziert, dass der mittelbare Beteiligungsbereich umfassend als </w:t>
      </w:r>
      <w:r w:rsidR="004E562A" w:rsidRPr="008B7648">
        <w:rPr>
          <w:rFonts w:eastAsia="Calibri" w:cs="Arial"/>
          <w:szCs w:val="22"/>
          <w:lang w:eastAsia="en-US"/>
        </w:rPr>
        <w:t xml:space="preserve">von </w:t>
      </w:r>
      <w:r w:rsidR="00A30AF6" w:rsidRPr="008B7648">
        <w:rPr>
          <w:rFonts w:eastAsia="Calibri" w:cs="Arial"/>
          <w:szCs w:val="22"/>
          <w:lang w:eastAsia="en-US"/>
        </w:rPr>
        <w:t>„größerer Bedeutung“ angesehen wird. Eine Einzelf</w:t>
      </w:r>
      <w:r w:rsidRPr="008B7648">
        <w:rPr>
          <w:rFonts w:eastAsia="Calibri" w:cs="Arial"/>
          <w:szCs w:val="22"/>
          <w:lang w:eastAsia="en-US"/>
        </w:rPr>
        <w:t xml:space="preserve">allregelung kann in diesem Fall, sofern als notwendig erachtet, </w:t>
      </w:r>
      <w:r w:rsidR="00A30AF6" w:rsidRPr="008B7648">
        <w:rPr>
          <w:rFonts w:eastAsia="Calibri" w:cs="Arial"/>
          <w:szCs w:val="22"/>
          <w:lang w:eastAsia="en-US"/>
        </w:rPr>
        <w:t>jedoch durch entsprechende, separate Beschlussfassung herbeigeführt werden.</w:t>
      </w:r>
    </w:p>
    <w:p w:rsidR="0051041F" w:rsidRPr="008B7648" w:rsidRDefault="006862B0" w:rsidP="00A30AF6">
      <w:pPr>
        <w:widowControl/>
        <w:spacing w:line="240" w:lineRule="auto"/>
        <w:jc w:val="both"/>
        <w:rPr>
          <w:rFonts w:eastAsia="Calibri" w:cs="Arial"/>
          <w:szCs w:val="22"/>
          <w:lang w:eastAsia="en-US"/>
        </w:rPr>
      </w:pPr>
      <w:r>
        <w:rPr>
          <w:rFonts w:eastAsia="Calibri" w:cs="Arial"/>
          <w:szCs w:val="22"/>
          <w:lang w:eastAsia="en-US"/>
        </w:rPr>
        <w:t>Soweit nicht die Vertretungskörperschaft selbst</w:t>
      </w:r>
      <w:r w:rsidR="004E562A" w:rsidRPr="008B7648">
        <w:rPr>
          <w:rFonts w:eastAsia="Calibri" w:cs="Arial"/>
          <w:szCs w:val="22"/>
          <w:lang w:eastAsia="en-US"/>
        </w:rPr>
        <w:t xml:space="preserve"> über die wirtschaftliche Betätigung </w:t>
      </w:r>
      <w:r>
        <w:rPr>
          <w:rFonts w:eastAsia="Calibri" w:cs="Arial"/>
          <w:szCs w:val="22"/>
          <w:lang w:eastAsia="en-US"/>
        </w:rPr>
        <w:t xml:space="preserve">entschieden hat, ist im </w:t>
      </w:r>
      <w:r w:rsidR="004E562A" w:rsidRPr="008B7648">
        <w:rPr>
          <w:rFonts w:eastAsia="Calibri" w:cs="Arial"/>
          <w:szCs w:val="22"/>
          <w:lang w:eastAsia="en-US"/>
        </w:rPr>
        <w:t xml:space="preserve">Rahmen entsprechender Anzeigen von Kommunen nach § 127a HGO die gültige Beschlusslage </w:t>
      </w:r>
      <w:r w:rsidR="0017527C" w:rsidRPr="008B7648">
        <w:rPr>
          <w:rFonts w:eastAsia="Calibri" w:cs="Arial"/>
          <w:szCs w:val="22"/>
          <w:lang w:eastAsia="en-US"/>
        </w:rPr>
        <w:t xml:space="preserve">unter Darlegung der Erwägungen zur konkreten Zuordnung </w:t>
      </w:r>
      <w:r w:rsidR="004E562A" w:rsidRPr="008B7648">
        <w:rPr>
          <w:rFonts w:eastAsia="Calibri" w:cs="Arial"/>
          <w:szCs w:val="22"/>
          <w:lang w:eastAsia="en-US"/>
        </w:rPr>
        <w:t>aufzuzeigen.</w:t>
      </w:r>
      <w:r w:rsidR="0017527C" w:rsidRPr="008B7648">
        <w:rPr>
          <w:rFonts w:eastAsia="Calibri" w:cs="Arial"/>
          <w:szCs w:val="22"/>
          <w:lang w:eastAsia="en-US"/>
        </w:rPr>
        <w:t xml:space="preserve"> </w:t>
      </w:r>
    </w:p>
    <w:p w:rsidR="00A30AF6" w:rsidRPr="008B7648" w:rsidRDefault="00A30AF6" w:rsidP="00A30AF6">
      <w:pPr>
        <w:widowControl/>
        <w:spacing w:line="240" w:lineRule="auto"/>
        <w:jc w:val="both"/>
        <w:rPr>
          <w:rFonts w:eastAsia="Calibri" w:cs="Arial"/>
          <w:szCs w:val="22"/>
          <w:lang w:eastAsia="en-US"/>
        </w:rPr>
      </w:pPr>
    </w:p>
    <w:p w:rsidR="00A30AF6" w:rsidRPr="008B7648" w:rsidRDefault="00A30AF6" w:rsidP="00A30AF6">
      <w:pPr>
        <w:widowControl/>
        <w:spacing w:line="240" w:lineRule="auto"/>
        <w:jc w:val="both"/>
        <w:rPr>
          <w:rFonts w:ascii="Calibri" w:eastAsia="Calibri" w:hAnsi="Calibri"/>
          <w:szCs w:val="22"/>
          <w:lang w:eastAsia="en-US"/>
        </w:rPr>
      </w:pPr>
    </w:p>
    <w:p w:rsidR="00A30AF6" w:rsidRPr="008B7648" w:rsidRDefault="00A30AF6" w:rsidP="00A30AF6">
      <w:pPr>
        <w:widowControl/>
        <w:spacing w:line="240" w:lineRule="auto"/>
        <w:jc w:val="both"/>
        <w:rPr>
          <w:rFonts w:ascii="Calibri" w:eastAsia="Calibri" w:hAnsi="Calibri"/>
          <w:szCs w:val="22"/>
          <w:lang w:eastAsia="en-US"/>
        </w:rPr>
      </w:pPr>
    </w:p>
    <w:p w:rsidR="00A30AF6" w:rsidRPr="008B7648" w:rsidRDefault="00A30AF6" w:rsidP="00A30AF6">
      <w:pPr>
        <w:widowControl/>
        <w:spacing w:line="240" w:lineRule="auto"/>
        <w:jc w:val="both"/>
        <w:rPr>
          <w:rFonts w:eastAsia="Calibri" w:cs="Arial"/>
          <w:b/>
          <w:szCs w:val="22"/>
          <w:lang w:eastAsia="en-US"/>
        </w:rPr>
      </w:pPr>
      <w:r w:rsidRPr="008B7648">
        <w:rPr>
          <w:rFonts w:eastAsia="Calibri" w:cs="Arial"/>
          <w:b/>
          <w:szCs w:val="22"/>
          <w:lang w:eastAsia="en-US"/>
        </w:rPr>
        <w:t>Zu C 1:</w:t>
      </w:r>
    </w:p>
    <w:p w:rsidR="00A30AF6" w:rsidRPr="008B7648" w:rsidRDefault="00A30AF6" w:rsidP="00A30AF6">
      <w:pPr>
        <w:widowControl/>
        <w:spacing w:line="240" w:lineRule="auto"/>
        <w:jc w:val="both"/>
        <w:rPr>
          <w:rFonts w:eastAsia="Calibri" w:cs="Arial"/>
          <w:szCs w:val="22"/>
          <w:lang w:eastAsia="en-US"/>
        </w:rPr>
      </w:pPr>
    </w:p>
    <w:p w:rsidR="00A30AF6" w:rsidRPr="008B7648" w:rsidRDefault="00A30AF6" w:rsidP="00A30AF6">
      <w:pPr>
        <w:widowControl/>
        <w:spacing w:line="240" w:lineRule="auto"/>
        <w:jc w:val="both"/>
        <w:rPr>
          <w:rFonts w:eastAsia="Calibri" w:cs="Arial"/>
          <w:szCs w:val="22"/>
          <w:lang w:eastAsia="en-US"/>
        </w:rPr>
      </w:pPr>
      <w:r w:rsidRPr="008B7648">
        <w:rPr>
          <w:rFonts w:eastAsia="Calibri" w:cs="Arial"/>
          <w:szCs w:val="22"/>
          <w:lang w:eastAsia="en-US"/>
        </w:rPr>
        <w:t>Es bedarf der Feststellung, ob eine wirtschaftliche Betätigung vorliegt.</w:t>
      </w:r>
    </w:p>
    <w:p w:rsidR="00A30AF6" w:rsidRPr="008B7648" w:rsidRDefault="00A30AF6" w:rsidP="00A30AF6">
      <w:pPr>
        <w:widowControl/>
        <w:spacing w:line="240" w:lineRule="auto"/>
        <w:jc w:val="both"/>
        <w:rPr>
          <w:rFonts w:eastAsia="Calibri" w:cs="Arial"/>
          <w:szCs w:val="22"/>
          <w:lang w:eastAsia="en-US"/>
        </w:rPr>
      </w:pPr>
    </w:p>
    <w:p w:rsidR="00A30AF6" w:rsidRPr="008B7648" w:rsidRDefault="00A30AF6" w:rsidP="00A30AF6">
      <w:pPr>
        <w:widowControl/>
        <w:spacing w:line="240" w:lineRule="auto"/>
        <w:jc w:val="both"/>
        <w:rPr>
          <w:rFonts w:eastAsia="Calibri" w:cs="Arial"/>
          <w:szCs w:val="22"/>
          <w:lang w:eastAsia="en-US"/>
        </w:rPr>
      </w:pPr>
      <w:r w:rsidRPr="008B7648">
        <w:rPr>
          <w:rFonts w:eastAsia="Calibri" w:cs="Arial"/>
          <w:szCs w:val="22"/>
          <w:lang w:eastAsia="en-US"/>
        </w:rPr>
        <w:t xml:space="preserve">Kraft gesetzlicher Fiktion sind als wirtschaftliche Betätigung nicht die Tätigkeiten anzusehen, die unter den Ausnahmekatalog des § 121 Abs. 2 HGO fallen. Die Erfüllung des vorrangigen öffentlichen Zwecks wird unterstellt bzw. vermutet. </w:t>
      </w:r>
    </w:p>
    <w:p w:rsidR="00A30AF6" w:rsidRPr="008B7648" w:rsidRDefault="00A30AF6" w:rsidP="00A30AF6">
      <w:pPr>
        <w:widowControl/>
        <w:spacing w:line="240" w:lineRule="auto"/>
        <w:jc w:val="both"/>
        <w:rPr>
          <w:rFonts w:eastAsia="Calibri" w:cs="Arial"/>
          <w:szCs w:val="22"/>
          <w:lang w:eastAsia="en-US"/>
        </w:rPr>
      </w:pPr>
    </w:p>
    <w:p w:rsidR="00A30AF6" w:rsidRPr="008B7648" w:rsidRDefault="00A30AF6" w:rsidP="00A30AF6">
      <w:pPr>
        <w:widowControl/>
        <w:spacing w:line="240" w:lineRule="auto"/>
        <w:jc w:val="both"/>
        <w:rPr>
          <w:rFonts w:eastAsia="Calibri" w:cs="Arial"/>
          <w:szCs w:val="22"/>
          <w:lang w:eastAsia="en-US"/>
        </w:rPr>
      </w:pPr>
      <w:r w:rsidRPr="008B7648">
        <w:rPr>
          <w:rFonts w:eastAsia="Calibri" w:cs="Arial"/>
          <w:szCs w:val="22"/>
          <w:lang w:eastAsia="en-US"/>
        </w:rPr>
        <w:t>Wenn und soweit Dritte mit Leistungen der Kommune versorgt werden, ist keine Tätigkeit zur Deckung des Eigenbedarfs mehr gegeben. Eigenbedarf ist damit auf die jeweilige kommunale Infrastruktureinrichtung bezogen, nicht auf den Gesamtbedarf der örtlichen Bevölkerung.</w:t>
      </w:r>
    </w:p>
    <w:p w:rsidR="00A30AF6" w:rsidRPr="008B7648" w:rsidRDefault="00A30AF6" w:rsidP="00A30AF6">
      <w:pPr>
        <w:widowControl/>
        <w:spacing w:line="240" w:lineRule="auto"/>
        <w:jc w:val="both"/>
        <w:rPr>
          <w:rFonts w:eastAsia="Calibri" w:cs="Arial"/>
          <w:szCs w:val="22"/>
          <w:lang w:eastAsia="en-US"/>
        </w:rPr>
      </w:pPr>
    </w:p>
    <w:p w:rsidR="00A30AF6" w:rsidRPr="008B7648" w:rsidRDefault="00A30AF6" w:rsidP="00A30AF6">
      <w:pPr>
        <w:widowControl/>
        <w:spacing w:line="240" w:lineRule="auto"/>
        <w:jc w:val="both"/>
        <w:rPr>
          <w:rFonts w:eastAsia="Calibri" w:cs="Arial"/>
          <w:szCs w:val="22"/>
          <w:lang w:eastAsia="en-US"/>
        </w:rPr>
      </w:pPr>
      <w:r w:rsidRPr="008B7648">
        <w:rPr>
          <w:rFonts w:eastAsia="Calibri" w:cs="Arial"/>
          <w:szCs w:val="22"/>
          <w:lang w:eastAsia="en-US"/>
        </w:rPr>
        <w:t xml:space="preserve">Soweit die Kommune ihren Vermögensbestand gemäß § 108 Abs. 2 HGO wirtschaftlich verwaltet und damit zur Erzielung von Vorteilen auch im Sinne einer Nachnutzung brachliegender Vermögensgegenstände einsetzt, ist keine wirtschaftliche Betätigung im Sinne von § 121 Abs. 1 HGO gegeben. Voraussetzung ist, dass der eigentliche Nutzungszweck des Vermögensgegenstandes nicht beeinträchtigt oder wesentlich verändert wird. </w:t>
      </w:r>
    </w:p>
    <w:p w:rsidR="00A30AF6" w:rsidRPr="008B7648" w:rsidRDefault="00A30AF6" w:rsidP="00A30AF6">
      <w:pPr>
        <w:widowControl/>
        <w:spacing w:line="240" w:lineRule="auto"/>
        <w:jc w:val="both"/>
        <w:rPr>
          <w:rFonts w:eastAsia="Calibri" w:cs="Arial"/>
          <w:szCs w:val="22"/>
          <w:lang w:eastAsia="en-US"/>
        </w:rPr>
      </w:pPr>
    </w:p>
    <w:p w:rsidR="00A30AF6" w:rsidRPr="008B7648" w:rsidRDefault="00A30AF6" w:rsidP="00A30AF6">
      <w:pPr>
        <w:widowControl/>
        <w:spacing w:line="240" w:lineRule="auto"/>
        <w:jc w:val="both"/>
        <w:rPr>
          <w:rFonts w:eastAsia="Calibri" w:cs="Arial"/>
          <w:szCs w:val="22"/>
          <w:lang w:eastAsia="en-US"/>
        </w:rPr>
      </w:pPr>
    </w:p>
    <w:p w:rsidR="00A30AF6" w:rsidRPr="008B7648" w:rsidRDefault="00A30AF6" w:rsidP="00A30AF6">
      <w:pPr>
        <w:widowControl/>
        <w:spacing w:line="240" w:lineRule="auto"/>
        <w:jc w:val="both"/>
        <w:rPr>
          <w:rFonts w:eastAsia="Calibri" w:cs="Arial"/>
          <w:szCs w:val="22"/>
          <w:lang w:eastAsia="en-US"/>
        </w:rPr>
      </w:pPr>
    </w:p>
    <w:p w:rsidR="00A30AF6" w:rsidRPr="008B7648" w:rsidRDefault="00A30AF6" w:rsidP="00A30AF6">
      <w:pPr>
        <w:widowControl/>
        <w:spacing w:line="240" w:lineRule="auto"/>
        <w:jc w:val="both"/>
        <w:rPr>
          <w:rFonts w:eastAsia="Calibri" w:cs="Arial"/>
          <w:szCs w:val="22"/>
          <w:lang w:eastAsia="en-US"/>
        </w:rPr>
      </w:pPr>
    </w:p>
    <w:p w:rsidR="00A30AF6" w:rsidRPr="008B7648" w:rsidRDefault="00A30AF6" w:rsidP="00A30AF6">
      <w:pPr>
        <w:widowControl/>
        <w:spacing w:line="240" w:lineRule="auto"/>
        <w:jc w:val="both"/>
        <w:rPr>
          <w:rFonts w:eastAsia="Calibri" w:cs="Arial"/>
          <w:b/>
          <w:szCs w:val="22"/>
          <w:lang w:eastAsia="en-US"/>
        </w:rPr>
      </w:pPr>
      <w:r w:rsidRPr="008B7648">
        <w:rPr>
          <w:rFonts w:eastAsia="Calibri" w:cs="Arial"/>
          <w:b/>
          <w:szCs w:val="22"/>
          <w:lang w:eastAsia="en-US"/>
        </w:rPr>
        <w:t>Zu C 2:</w:t>
      </w:r>
    </w:p>
    <w:p w:rsidR="00A30AF6" w:rsidRPr="008B7648" w:rsidRDefault="00A30AF6" w:rsidP="00A30AF6">
      <w:pPr>
        <w:widowControl/>
        <w:spacing w:line="240" w:lineRule="auto"/>
        <w:jc w:val="both"/>
        <w:rPr>
          <w:rFonts w:eastAsia="Calibri" w:cs="Arial"/>
          <w:szCs w:val="22"/>
          <w:lang w:eastAsia="en-US"/>
        </w:rPr>
      </w:pPr>
    </w:p>
    <w:p w:rsidR="00A30AF6" w:rsidRPr="008B7648" w:rsidRDefault="00A30AF6" w:rsidP="00A30AF6">
      <w:pPr>
        <w:widowControl/>
        <w:spacing w:line="240" w:lineRule="auto"/>
        <w:jc w:val="both"/>
        <w:rPr>
          <w:rFonts w:eastAsia="Calibri" w:cs="Arial"/>
          <w:szCs w:val="22"/>
          <w:lang w:eastAsia="en-US"/>
        </w:rPr>
      </w:pPr>
      <w:r w:rsidRPr="008B7648">
        <w:rPr>
          <w:rFonts w:eastAsia="Calibri" w:cs="Arial"/>
          <w:szCs w:val="22"/>
          <w:lang w:eastAsia="en-US"/>
        </w:rPr>
        <w:t xml:space="preserve">Ein öffentlicher Zweck muss die Betätigung rechtfertigen. Der Begriff umgreift jedweden im Aufgabenbereich der Kommune liegenden Gemeinwohlbelang und schließt lediglich „reine“ Gewinnerwirtschaftung als Zwecksetzung aus. Hierbei ist die Einschätzungsprärogative der Kommune zu beachten, welche Ausfluss des kommunalen Selbstverwaltungsrechts ist. Mit dem Erfordernis der öffentlichen Zwecksetzung ist die Kommunalwirtschaft auf Gemeinwohlbelange festgelegt. Deshalb sind Maßnahmen zur Verbesserung der örtlichen Infrastruktur, der Wettbewerbssicherung, der Gewährleistung einer krisenfesten Versorgung der Einwohner, der Arbeitsplatzsicherung aber auch des Umweltschutzes durch einen öffentlichen Zweck gedeckt. </w:t>
      </w:r>
    </w:p>
    <w:p w:rsidR="00A30AF6" w:rsidRPr="008B7648" w:rsidRDefault="00A30AF6" w:rsidP="00A30AF6">
      <w:pPr>
        <w:widowControl/>
        <w:spacing w:line="240" w:lineRule="auto"/>
        <w:jc w:val="both"/>
        <w:rPr>
          <w:rFonts w:eastAsia="Calibri" w:cs="Arial"/>
          <w:szCs w:val="22"/>
          <w:lang w:eastAsia="en-US"/>
        </w:rPr>
      </w:pPr>
    </w:p>
    <w:p w:rsidR="00A30AF6" w:rsidRPr="008B7648" w:rsidRDefault="00A30AF6" w:rsidP="00A30AF6">
      <w:pPr>
        <w:widowControl/>
        <w:spacing w:after="200" w:line="276" w:lineRule="auto"/>
        <w:contextualSpacing/>
        <w:jc w:val="both"/>
        <w:rPr>
          <w:rFonts w:cs="Arial"/>
          <w:szCs w:val="22"/>
        </w:rPr>
      </w:pPr>
      <w:r w:rsidRPr="008B7648">
        <w:rPr>
          <w:rFonts w:cs="Arial"/>
          <w:szCs w:val="22"/>
        </w:rPr>
        <w:t>Die Kommune hat auch gegenüber der Kommunalaufsicht darzulegen, welcher öffentliche Zweck mit der Betätigung verfolgt wird und dass dieser nicht bereits abgedeckt wird.</w:t>
      </w:r>
    </w:p>
    <w:p w:rsidR="00A30AF6" w:rsidRPr="008B7648" w:rsidRDefault="00A30AF6" w:rsidP="00A30AF6">
      <w:pPr>
        <w:widowControl/>
        <w:spacing w:line="240" w:lineRule="auto"/>
        <w:jc w:val="both"/>
        <w:rPr>
          <w:rFonts w:eastAsia="Calibri" w:cs="Arial"/>
          <w:szCs w:val="22"/>
          <w:lang w:eastAsia="en-US"/>
        </w:rPr>
      </w:pPr>
      <w:r w:rsidRPr="008B7648">
        <w:rPr>
          <w:rFonts w:eastAsia="Calibri" w:cs="Arial"/>
          <w:szCs w:val="22"/>
          <w:lang w:eastAsia="en-US"/>
        </w:rPr>
        <w:lastRenderedPageBreak/>
        <w:t>Annextätigkeiten, dies sind üblicherweise im Wettbewerb zusammen mit der Hauptleistung erbrachte, verbundene Tätigkeiten, werden durch den öffentlichen Zweck der Hauptbetätigung als gerechtfertigt angesehen. Die an Markterfordernissen ausgerichtete Weiterentwicklung kommunaler Betätigung soll ermöglicht werden. Eine verbundene Tätigkeit liegt nicht mehr vor, wenn eine untergeordnete Annexaufgabe zum Hauptgegenstand der Tätigkeit übernommen wird.</w:t>
      </w:r>
    </w:p>
    <w:p w:rsidR="00A30AF6" w:rsidRPr="008B7648" w:rsidRDefault="00A30AF6" w:rsidP="00A30AF6">
      <w:pPr>
        <w:widowControl/>
        <w:spacing w:line="240" w:lineRule="auto"/>
        <w:jc w:val="both"/>
        <w:rPr>
          <w:rFonts w:eastAsia="Calibri" w:cs="Arial"/>
          <w:szCs w:val="22"/>
          <w:lang w:eastAsia="en-US"/>
        </w:rPr>
      </w:pPr>
      <w:r w:rsidRPr="008B7648">
        <w:rPr>
          <w:rFonts w:eastAsia="Calibri" w:cs="Arial"/>
          <w:szCs w:val="22"/>
          <w:lang w:eastAsia="en-US"/>
        </w:rPr>
        <w:t xml:space="preserve">Die Kommunen sind jedoch gehalten, mit der Ausführung der verbundenen Tätigkeiten nach Möglichkeit private Dritte zu beauftragen, soweit dies nicht unwirtschaftlich ist. </w:t>
      </w:r>
    </w:p>
    <w:p w:rsidR="00A30AF6" w:rsidRPr="008B7648" w:rsidRDefault="00A30AF6" w:rsidP="00A30AF6">
      <w:pPr>
        <w:widowControl/>
        <w:spacing w:line="240" w:lineRule="auto"/>
        <w:jc w:val="both"/>
        <w:rPr>
          <w:rFonts w:eastAsia="Calibri" w:cs="Arial"/>
          <w:szCs w:val="22"/>
          <w:lang w:eastAsia="en-US"/>
        </w:rPr>
      </w:pPr>
    </w:p>
    <w:p w:rsidR="00A30AF6" w:rsidRPr="008B7648" w:rsidRDefault="00A30AF6" w:rsidP="00A30AF6">
      <w:pPr>
        <w:widowControl/>
        <w:spacing w:line="240" w:lineRule="auto"/>
        <w:jc w:val="both"/>
        <w:rPr>
          <w:rFonts w:eastAsia="Calibri" w:cs="Arial"/>
          <w:b/>
          <w:szCs w:val="22"/>
          <w:lang w:eastAsia="en-US"/>
        </w:rPr>
      </w:pPr>
    </w:p>
    <w:p w:rsidR="00A30AF6" w:rsidRPr="008B7648" w:rsidRDefault="00A30AF6" w:rsidP="00A30AF6">
      <w:pPr>
        <w:widowControl/>
        <w:spacing w:line="240" w:lineRule="auto"/>
        <w:jc w:val="both"/>
        <w:rPr>
          <w:rFonts w:eastAsia="Calibri" w:cs="Arial"/>
          <w:b/>
          <w:szCs w:val="22"/>
          <w:lang w:eastAsia="en-US"/>
        </w:rPr>
      </w:pPr>
      <w:r w:rsidRPr="008B7648">
        <w:rPr>
          <w:rFonts w:eastAsia="Calibri" w:cs="Arial"/>
          <w:b/>
          <w:szCs w:val="22"/>
          <w:lang w:eastAsia="en-US"/>
        </w:rPr>
        <w:t>Zu C 3:</w:t>
      </w:r>
    </w:p>
    <w:p w:rsidR="00A30AF6" w:rsidRPr="008B7648" w:rsidRDefault="00A30AF6" w:rsidP="00A30AF6">
      <w:pPr>
        <w:widowControl/>
        <w:spacing w:line="240" w:lineRule="auto"/>
        <w:jc w:val="both"/>
        <w:rPr>
          <w:rFonts w:eastAsia="Calibri" w:cs="Arial"/>
          <w:b/>
          <w:szCs w:val="22"/>
          <w:lang w:eastAsia="en-US"/>
        </w:rPr>
      </w:pPr>
    </w:p>
    <w:p w:rsidR="00A30AF6" w:rsidRPr="008B7648" w:rsidRDefault="00A30AF6" w:rsidP="00A30AF6">
      <w:pPr>
        <w:widowControl/>
        <w:spacing w:line="240" w:lineRule="auto"/>
        <w:jc w:val="both"/>
        <w:rPr>
          <w:rFonts w:eastAsia="Calibri" w:cs="Arial"/>
          <w:szCs w:val="22"/>
          <w:lang w:eastAsia="en-US"/>
        </w:rPr>
      </w:pPr>
      <w:r w:rsidRPr="008B7648">
        <w:rPr>
          <w:rFonts w:eastAsia="Calibri" w:cs="Arial"/>
          <w:szCs w:val="22"/>
          <w:lang w:eastAsia="en-US"/>
        </w:rPr>
        <w:t>Die Betätigung muss nach Art und Umfang in einem angemessenen Verhältnis zur Leistungsfähigkeit der Kommune und zum voraussichtlichen Bedarf stehen.</w:t>
      </w:r>
    </w:p>
    <w:p w:rsidR="00A30AF6" w:rsidRPr="008B7648" w:rsidRDefault="00A30AF6" w:rsidP="00A30AF6">
      <w:pPr>
        <w:widowControl/>
        <w:spacing w:line="240" w:lineRule="auto"/>
        <w:jc w:val="both"/>
        <w:rPr>
          <w:rFonts w:eastAsia="Calibri" w:cs="Arial"/>
          <w:szCs w:val="22"/>
          <w:lang w:eastAsia="en-US"/>
        </w:rPr>
      </w:pPr>
    </w:p>
    <w:p w:rsidR="00A30AF6" w:rsidRPr="008B7648" w:rsidRDefault="00A30AF6" w:rsidP="00A30AF6">
      <w:pPr>
        <w:widowControl/>
        <w:spacing w:line="240" w:lineRule="auto"/>
        <w:jc w:val="both"/>
        <w:rPr>
          <w:rFonts w:eastAsia="Calibri" w:cs="Arial"/>
          <w:szCs w:val="22"/>
          <w:lang w:eastAsia="en-US"/>
        </w:rPr>
      </w:pPr>
      <w:r w:rsidRPr="008B7648">
        <w:rPr>
          <w:rFonts w:eastAsia="Calibri" w:cs="Arial"/>
          <w:szCs w:val="22"/>
          <w:lang w:eastAsia="en-US"/>
        </w:rPr>
        <w:t xml:space="preserve">Die Klärung eines voraussichtlichen Bedarfs basiert auf einer entsprechenden Prüfung und Analyse der Kommune. Die Bedarfsbegründung hat auch gegenüber der Kommunalaufsicht die Notwendigkeit der eigenen Betätigung und deren örtlichen Bezug darzulegen. </w:t>
      </w:r>
    </w:p>
    <w:p w:rsidR="00A30AF6" w:rsidRPr="008B7648" w:rsidRDefault="00A30AF6" w:rsidP="00A30AF6">
      <w:pPr>
        <w:widowControl/>
        <w:spacing w:line="240" w:lineRule="auto"/>
        <w:jc w:val="both"/>
        <w:rPr>
          <w:rFonts w:eastAsia="Calibri" w:cs="Arial"/>
          <w:szCs w:val="22"/>
          <w:lang w:eastAsia="en-US"/>
        </w:rPr>
      </w:pPr>
      <w:r w:rsidRPr="008B7648">
        <w:rPr>
          <w:rFonts w:eastAsia="Calibri" w:cs="Arial"/>
          <w:szCs w:val="22"/>
          <w:lang w:eastAsia="en-US"/>
        </w:rPr>
        <w:t xml:space="preserve">Die avisierte Betätigung muss in einem angemessenen Verhältnis zur Leistungsfähigkeit der Kommune stehen, d.h. sie darf ihre finanziellen Möglichkeiten nicht übersteigen aber auch die Verwaltungskapazitäten nicht überfordern. Die entsprechende Einschätzung der Kommune ist auf Grundlage der nach § 121 Abs. 6 HGO durchzuführenden Markterkundung - mit den darin darzustellenden Chancen und Risiken der wirtschaftlichen Betätigung – auch gegenüber der Kommunalaufsicht darzulegen. </w:t>
      </w:r>
    </w:p>
    <w:p w:rsidR="00A30AF6" w:rsidRPr="008B7648" w:rsidRDefault="00A30AF6" w:rsidP="00A30AF6">
      <w:pPr>
        <w:widowControl/>
        <w:spacing w:line="240" w:lineRule="auto"/>
        <w:jc w:val="both"/>
        <w:rPr>
          <w:rFonts w:eastAsia="Calibri" w:cs="Arial"/>
          <w:szCs w:val="22"/>
          <w:lang w:eastAsia="en-US"/>
        </w:rPr>
      </w:pPr>
    </w:p>
    <w:p w:rsidR="00A30AF6" w:rsidRPr="008B7648" w:rsidRDefault="00A30AF6" w:rsidP="00A30AF6">
      <w:pPr>
        <w:widowControl/>
        <w:spacing w:line="240" w:lineRule="auto"/>
        <w:jc w:val="both"/>
        <w:rPr>
          <w:rFonts w:eastAsia="Calibri" w:cs="Arial"/>
          <w:szCs w:val="22"/>
          <w:lang w:eastAsia="en-US"/>
        </w:rPr>
      </w:pPr>
    </w:p>
    <w:p w:rsidR="00A30AF6" w:rsidRPr="008B7648" w:rsidRDefault="00A30AF6" w:rsidP="00A30AF6">
      <w:pPr>
        <w:widowControl/>
        <w:spacing w:line="240" w:lineRule="auto"/>
        <w:jc w:val="both"/>
        <w:rPr>
          <w:rFonts w:eastAsia="Calibri" w:cs="Arial"/>
          <w:b/>
          <w:szCs w:val="22"/>
          <w:lang w:eastAsia="en-US"/>
        </w:rPr>
      </w:pPr>
      <w:r w:rsidRPr="008B7648">
        <w:rPr>
          <w:rFonts w:eastAsia="Calibri" w:cs="Arial"/>
          <w:b/>
          <w:szCs w:val="22"/>
          <w:lang w:eastAsia="en-US"/>
        </w:rPr>
        <w:t>Zu C 4:</w:t>
      </w:r>
    </w:p>
    <w:p w:rsidR="00A30AF6" w:rsidRPr="008B7648" w:rsidRDefault="00A30AF6" w:rsidP="00A30AF6">
      <w:pPr>
        <w:widowControl/>
        <w:spacing w:line="240" w:lineRule="auto"/>
        <w:jc w:val="both"/>
        <w:rPr>
          <w:rFonts w:eastAsia="Calibri" w:cs="Arial"/>
          <w:b/>
          <w:szCs w:val="22"/>
          <w:lang w:eastAsia="en-US"/>
        </w:rPr>
      </w:pPr>
    </w:p>
    <w:p w:rsidR="00A30AF6" w:rsidRPr="008B7648" w:rsidRDefault="00A30AF6" w:rsidP="00A30AF6">
      <w:pPr>
        <w:widowControl/>
        <w:spacing w:line="240" w:lineRule="auto"/>
        <w:jc w:val="both"/>
        <w:rPr>
          <w:rFonts w:eastAsia="Calibri" w:cs="Arial"/>
          <w:szCs w:val="22"/>
          <w:lang w:eastAsia="en-US"/>
        </w:rPr>
      </w:pPr>
      <w:r w:rsidRPr="008B7648">
        <w:rPr>
          <w:rFonts w:eastAsia="Calibri" w:cs="Arial"/>
          <w:szCs w:val="22"/>
          <w:lang w:eastAsia="en-US"/>
        </w:rPr>
        <w:t>Die Teilnahme einer Kommune am Kommunalen Schutzschirm steht der Aufnahme einer wirtschaftlichen Betätigung per se nicht im Wege.</w:t>
      </w:r>
    </w:p>
    <w:p w:rsidR="00A30AF6" w:rsidRPr="008B7648" w:rsidRDefault="00A30AF6" w:rsidP="00A30AF6">
      <w:pPr>
        <w:widowControl/>
        <w:spacing w:line="240" w:lineRule="auto"/>
        <w:jc w:val="both"/>
        <w:rPr>
          <w:rFonts w:eastAsia="Calibri" w:cs="Arial"/>
          <w:szCs w:val="22"/>
          <w:lang w:eastAsia="en-US"/>
        </w:rPr>
      </w:pPr>
    </w:p>
    <w:p w:rsidR="00A30AF6" w:rsidRPr="008B7648" w:rsidRDefault="00A30AF6" w:rsidP="00A30AF6">
      <w:pPr>
        <w:widowControl/>
        <w:spacing w:line="240" w:lineRule="auto"/>
        <w:jc w:val="both"/>
        <w:rPr>
          <w:rFonts w:eastAsia="Calibri" w:cs="Arial"/>
          <w:szCs w:val="22"/>
          <w:lang w:eastAsia="en-US"/>
        </w:rPr>
      </w:pPr>
      <w:r w:rsidRPr="008B7648">
        <w:rPr>
          <w:rFonts w:eastAsia="Calibri" w:cs="Arial"/>
          <w:szCs w:val="22"/>
          <w:lang w:eastAsia="en-US"/>
        </w:rPr>
        <w:t xml:space="preserve">Im Hinblick auf § 121 Abs. 1 Nr. 2 HGO gilt zunächst weiterhin, dass die avisierte Betätigung in einem angemessenen Verhältnis zur Leistungsfähigkeit der Kommune stehen muss. </w:t>
      </w:r>
    </w:p>
    <w:p w:rsidR="00A30AF6" w:rsidRPr="008B7648" w:rsidRDefault="00A30AF6" w:rsidP="00A30AF6">
      <w:pPr>
        <w:widowControl/>
        <w:spacing w:line="240" w:lineRule="auto"/>
        <w:jc w:val="both"/>
        <w:rPr>
          <w:rFonts w:eastAsia="Calibri" w:cs="Arial"/>
          <w:szCs w:val="22"/>
          <w:lang w:eastAsia="en-US"/>
        </w:rPr>
      </w:pPr>
    </w:p>
    <w:p w:rsidR="00A30AF6" w:rsidRPr="008B7648" w:rsidRDefault="00A30AF6" w:rsidP="00A30AF6">
      <w:pPr>
        <w:widowControl/>
        <w:spacing w:line="240" w:lineRule="auto"/>
        <w:jc w:val="both"/>
        <w:rPr>
          <w:rFonts w:eastAsia="Calibri" w:cs="Arial"/>
          <w:szCs w:val="22"/>
          <w:lang w:eastAsia="en-US"/>
        </w:rPr>
      </w:pPr>
      <w:r w:rsidRPr="008B7648">
        <w:rPr>
          <w:rFonts w:eastAsia="Calibri" w:cs="Arial"/>
          <w:szCs w:val="22"/>
          <w:lang w:eastAsia="en-US"/>
        </w:rPr>
        <w:t xml:space="preserve">Es ist jedoch zusätzlich zwingend darauf zu achten, dass die mit einer wirtschaftlichen Betätigung verbundenen Investitionen und Aufwendungen nicht zu einer Abweichung vom vertraglich vereinbarten Konsolidierungspfad führen. Mehraufwendungen an entsprechender Stelle müssen daher durch entsprechende zusätzliche Erträge bzw. Aufwandreduzierungen an anderer Stelle kompensiert werden, sofern dies zur Einhaltung des Konsolidierungspfades erforderlich ist. Sollte sich die avisierte Betätigung nachweislich haushaltsneutral umsetzen lassen, stünde deren Aufnahme nicht in einem Konflikt mit dem Schutzschirmgesetz. </w:t>
      </w:r>
    </w:p>
    <w:p w:rsidR="00A30AF6" w:rsidRPr="008B7648" w:rsidRDefault="00A30AF6" w:rsidP="00A30AF6">
      <w:pPr>
        <w:widowControl/>
        <w:spacing w:line="240" w:lineRule="auto"/>
        <w:jc w:val="both"/>
        <w:rPr>
          <w:rFonts w:eastAsia="Calibri" w:cs="Arial"/>
          <w:szCs w:val="22"/>
          <w:lang w:eastAsia="en-US"/>
        </w:rPr>
      </w:pPr>
    </w:p>
    <w:p w:rsidR="00A30AF6" w:rsidRPr="008B7648" w:rsidRDefault="00A30AF6" w:rsidP="00A30AF6">
      <w:pPr>
        <w:widowControl/>
        <w:spacing w:line="240" w:lineRule="auto"/>
        <w:jc w:val="both"/>
        <w:rPr>
          <w:rFonts w:eastAsia="Calibri" w:cs="Arial"/>
          <w:szCs w:val="22"/>
          <w:lang w:eastAsia="en-US"/>
        </w:rPr>
      </w:pPr>
      <w:r w:rsidRPr="008B7648">
        <w:rPr>
          <w:rFonts w:eastAsia="Calibri" w:cs="Arial"/>
          <w:szCs w:val="22"/>
          <w:lang w:eastAsia="en-US"/>
        </w:rPr>
        <w:t xml:space="preserve">Zur Klärung dieser Frage bedarf es der Abstimmung zwischen der gem. § 4 Abs. 3 Satz 1 Schutzschirmgesetz zuständigen (Finanz-) Aufsichtsbehörde, der jeweiligen Kommune und dem Landrat. Hinsichtlich der anzuzeigenden Entscheidungen bzgl. wirtschaftlicher Betätigungen hat der Gesetzgeber keinen Genehmigungsvorbehalt vorgesehen. Hier verbleibt die Aufsicht bei dem zuständigen Landrat. Wegen der haushaltsmäßigen Auswirkungen der Entscheidungen hinsichtlich wirtschaftlicher Betätigung ist es erforderlich, jeden Einzelfall einer gesonderten, umfassenden Prüfung bzgl. Einhaltung der „Schutzschirmregelungen“ zu unterziehen. </w:t>
      </w:r>
    </w:p>
    <w:p w:rsidR="00A30AF6" w:rsidRPr="008B7648" w:rsidRDefault="00A30AF6" w:rsidP="00A30AF6">
      <w:pPr>
        <w:widowControl/>
        <w:spacing w:line="240" w:lineRule="auto"/>
        <w:jc w:val="both"/>
        <w:rPr>
          <w:rFonts w:eastAsia="Calibri" w:cs="Arial"/>
          <w:szCs w:val="22"/>
          <w:lang w:eastAsia="en-US"/>
        </w:rPr>
      </w:pPr>
      <w:r w:rsidRPr="008B7648">
        <w:rPr>
          <w:rFonts w:eastAsia="Calibri" w:cs="Arial"/>
          <w:szCs w:val="22"/>
          <w:lang w:eastAsia="en-US"/>
        </w:rPr>
        <w:lastRenderedPageBreak/>
        <w:t>Die Kommune hat darzulegen, dass von dem vereinbarten Konsolidierungspfad nicht abgewichen wird.</w:t>
      </w:r>
    </w:p>
    <w:p w:rsidR="00A30AF6" w:rsidRPr="008B7648" w:rsidRDefault="00A30AF6" w:rsidP="00A30AF6">
      <w:pPr>
        <w:widowControl/>
        <w:spacing w:line="240" w:lineRule="auto"/>
        <w:jc w:val="both"/>
        <w:rPr>
          <w:rFonts w:eastAsia="Calibri" w:cs="Arial"/>
          <w:szCs w:val="22"/>
          <w:lang w:eastAsia="en-US"/>
        </w:rPr>
      </w:pPr>
    </w:p>
    <w:p w:rsidR="00A30AF6" w:rsidRPr="008B7648" w:rsidRDefault="00A30AF6" w:rsidP="00A30AF6">
      <w:pPr>
        <w:widowControl/>
        <w:spacing w:line="240" w:lineRule="auto"/>
        <w:jc w:val="both"/>
        <w:rPr>
          <w:rFonts w:eastAsia="Calibri" w:cs="Arial"/>
          <w:szCs w:val="22"/>
          <w:lang w:eastAsia="en-US"/>
        </w:rPr>
      </w:pPr>
    </w:p>
    <w:p w:rsidR="00A30AF6" w:rsidRPr="008B7648" w:rsidRDefault="00A30AF6" w:rsidP="00A30AF6">
      <w:pPr>
        <w:widowControl/>
        <w:spacing w:line="240" w:lineRule="auto"/>
        <w:jc w:val="both"/>
        <w:rPr>
          <w:rFonts w:eastAsia="Calibri" w:cs="Arial"/>
          <w:b/>
          <w:szCs w:val="22"/>
          <w:lang w:eastAsia="en-US"/>
        </w:rPr>
      </w:pPr>
      <w:r w:rsidRPr="008B7648">
        <w:rPr>
          <w:rFonts w:eastAsia="Calibri" w:cs="Arial"/>
          <w:b/>
          <w:szCs w:val="22"/>
          <w:lang w:eastAsia="en-US"/>
        </w:rPr>
        <w:t>Zu C 5:</w:t>
      </w:r>
    </w:p>
    <w:p w:rsidR="00A30AF6" w:rsidRPr="008B7648" w:rsidRDefault="00A30AF6" w:rsidP="00A30AF6">
      <w:pPr>
        <w:widowControl/>
        <w:spacing w:line="240" w:lineRule="auto"/>
        <w:jc w:val="both"/>
        <w:rPr>
          <w:rFonts w:eastAsia="Calibri" w:cs="Arial"/>
          <w:szCs w:val="22"/>
          <w:lang w:eastAsia="en-US"/>
        </w:rPr>
      </w:pPr>
    </w:p>
    <w:p w:rsidR="00A30AF6" w:rsidRPr="008B7648" w:rsidRDefault="00A30AF6" w:rsidP="00A30AF6">
      <w:pPr>
        <w:widowControl/>
        <w:spacing w:line="240" w:lineRule="auto"/>
        <w:jc w:val="both"/>
        <w:rPr>
          <w:rFonts w:eastAsia="Calibri" w:cs="Arial"/>
          <w:szCs w:val="22"/>
          <w:lang w:eastAsia="en-US"/>
        </w:rPr>
      </w:pPr>
      <w:r w:rsidRPr="008B7648">
        <w:rPr>
          <w:rFonts w:eastAsia="Calibri" w:cs="Arial"/>
          <w:szCs w:val="22"/>
          <w:lang w:eastAsia="en-US"/>
        </w:rPr>
        <w:t xml:space="preserve">Liegt eine gerechtfertigte und den Verhältnissen der Kommune angemessene wirtschaftliche Betätigung vor, bedarf es in einem nächsten Prüfungsschritt der Feststellung, ob die Betätigung schon vor dem Stichtag 01. April 2004 ausgeübt wurde. </w:t>
      </w:r>
    </w:p>
    <w:p w:rsidR="00A30AF6" w:rsidRPr="008B7648" w:rsidRDefault="00A30AF6" w:rsidP="00A30AF6">
      <w:pPr>
        <w:widowControl/>
        <w:spacing w:line="240" w:lineRule="auto"/>
        <w:jc w:val="both"/>
        <w:rPr>
          <w:rFonts w:eastAsia="Calibri" w:cs="Arial"/>
          <w:szCs w:val="22"/>
          <w:lang w:eastAsia="en-US"/>
        </w:rPr>
      </w:pPr>
      <w:r w:rsidRPr="008B7648">
        <w:rPr>
          <w:rFonts w:eastAsia="Calibri" w:cs="Arial"/>
          <w:szCs w:val="22"/>
          <w:lang w:eastAsia="en-US"/>
        </w:rPr>
        <w:t xml:space="preserve">Für bereits vor dem Stichtag durch die Kommune wahrgenommenen Betätigungen entfallen diesbezüglich weitere Prüfungsschritte auf Grund des gesetzlich normierten Bestands- </w:t>
      </w:r>
      <w:proofErr w:type="spellStart"/>
      <w:r w:rsidRPr="008B7648">
        <w:rPr>
          <w:rFonts w:eastAsia="Calibri" w:cs="Arial"/>
          <w:szCs w:val="22"/>
          <w:lang w:eastAsia="en-US"/>
        </w:rPr>
        <w:t>schutzes</w:t>
      </w:r>
      <w:proofErr w:type="spellEnd"/>
      <w:r w:rsidRPr="008B7648">
        <w:rPr>
          <w:rFonts w:eastAsia="Calibri" w:cs="Arial"/>
          <w:szCs w:val="22"/>
          <w:lang w:eastAsia="en-US"/>
        </w:rPr>
        <w:t xml:space="preserve">. </w:t>
      </w:r>
    </w:p>
    <w:p w:rsidR="00A30AF6" w:rsidRPr="008B7648" w:rsidRDefault="00A30AF6" w:rsidP="00A30AF6">
      <w:pPr>
        <w:widowControl/>
        <w:spacing w:line="240" w:lineRule="auto"/>
        <w:jc w:val="both"/>
        <w:rPr>
          <w:rFonts w:eastAsia="Calibri" w:cs="Arial"/>
          <w:szCs w:val="22"/>
          <w:lang w:eastAsia="en-US"/>
        </w:rPr>
      </w:pPr>
    </w:p>
    <w:p w:rsidR="00A30AF6" w:rsidRPr="008B7648" w:rsidRDefault="00A30AF6" w:rsidP="00A30AF6">
      <w:pPr>
        <w:widowControl/>
        <w:spacing w:line="240" w:lineRule="auto"/>
        <w:jc w:val="both"/>
        <w:rPr>
          <w:rFonts w:eastAsia="Calibri" w:cs="Arial"/>
          <w:szCs w:val="22"/>
          <w:lang w:eastAsia="en-US"/>
        </w:rPr>
      </w:pPr>
      <w:r w:rsidRPr="008B7648">
        <w:rPr>
          <w:rFonts w:eastAsia="Calibri" w:cs="Arial"/>
          <w:szCs w:val="22"/>
          <w:lang w:eastAsia="en-US"/>
        </w:rPr>
        <w:t xml:space="preserve">Der Bestandsschutz erstreckt sich darüber hinaus auf vollständig dem Wettbewerb geöffnete Tätigkeiten. Diese dürfen im Rahmen der sonstigen Vorgaben des § 121 Abs. 1 HGO quantitativ ausgedehnt und qualitativ im Leistungsumfang entsprechend den Marktgegebenheiten weiterentwickelt werden. Dies umfasst die Gewinnung neuer Kunden und den Aufbau neuer Geschäftsfelder. Der Bestandsschutz erstreckt sich daher auch auf nach dem Stichtag erfolgte Erweiterungen eines bestehenden Unternehmens. </w:t>
      </w:r>
    </w:p>
    <w:p w:rsidR="00A30AF6" w:rsidRPr="008B7648" w:rsidRDefault="00A30AF6" w:rsidP="00A30AF6">
      <w:pPr>
        <w:widowControl/>
        <w:spacing w:line="240" w:lineRule="auto"/>
        <w:jc w:val="both"/>
        <w:rPr>
          <w:rFonts w:eastAsia="Calibri" w:cs="Arial"/>
          <w:szCs w:val="22"/>
          <w:lang w:eastAsia="en-US"/>
        </w:rPr>
      </w:pPr>
    </w:p>
    <w:p w:rsidR="00A30AF6" w:rsidRPr="008B7648" w:rsidRDefault="00A30AF6" w:rsidP="00A30AF6">
      <w:pPr>
        <w:widowControl/>
        <w:spacing w:line="240" w:lineRule="auto"/>
        <w:jc w:val="both"/>
        <w:rPr>
          <w:rFonts w:eastAsia="Calibri" w:cs="Arial"/>
          <w:szCs w:val="22"/>
          <w:lang w:eastAsia="en-US"/>
        </w:rPr>
      </w:pPr>
    </w:p>
    <w:p w:rsidR="00A30AF6" w:rsidRPr="008B7648" w:rsidRDefault="00A30AF6" w:rsidP="00A30AF6">
      <w:pPr>
        <w:widowControl/>
        <w:spacing w:line="240" w:lineRule="auto"/>
        <w:jc w:val="both"/>
        <w:rPr>
          <w:rFonts w:eastAsia="Calibri" w:cs="Arial"/>
          <w:b/>
          <w:szCs w:val="22"/>
          <w:lang w:eastAsia="en-US"/>
        </w:rPr>
      </w:pPr>
      <w:r w:rsidRPr="008B7648">
        <w:rPr>
          <w:rFonts w:eastAsia="Calibri" w:cs="Arial"/>
          <w:b/>
          <w:szCs w:val="22"/>
          <w:lang w:eastAsia="en-US"/>
        </w:rPr>
        <w:t>Zu C 6:</w:t>
      </w:r>
    </w:p>
    <w:p w:rsidR="00A30AF6" w:rsidRPr="008B7648" w:rsidRDefault="00A30AF6" w:rsidP="00A30AF6">
      <w:pPr>
        <w:widowControl/>
        <w:spacing w:line="240" w:lineRule="auto"/>
        <w:jc w:val="both"/>
        <w:rPr>
          <w:rFonts w:eastAsia="Calibri" w:cs="Arial"/>
          <w:szCs w:val="22"/>
          <w:lang w:eastAsia="en-US"/>
        </w:rPr>
      </w:pPr>
    </w:p>
    <w:p w:rsidR="00A30AF6" w:rsidRPr="008B7648" w:rsidRDefault="00A30AF6" w:rsidP="00A30AF6">
      <w:pPr>
        <w:widowControl/>
        <w:spacing w:line="240" w:lineRule="auto"/>
        <w:jc w:val="both"/>
        <w:rPr>
          <w:rFonts w:eastAsia="Calibri" w:cs="Arial"/>
          <w:szCs w:val="22"/>
          <w:lang w:eastAsia="en-US"/>
        </w:rPr>
      </w:pPr>
      <w:r w:rsidRPr="008B7648">
        <w:rPr>
          <w:rFonts w:eastAsia="Calibri" w:cs="Arial"/>
          <w:szCs w:val="22"/>
          <w:lang w:eastAsia="en-US"/>
        </w:rPr>
        <w:t>Falls keine bestandsgeschützte</w:t>
      </w:r>
      <w:r w:rsidR="00436415" w:rsidRPr="008B7648">
        <w:rPr>
          <w:rFonts w:eastAsia="Calibri" w:cs="Arial"/>
          <w:szCs w:val="22"/>
          <w:lang w:eastAsia="en-US"/>
        </w:rPr>
        <w:t xml:space="preserve"> </w:t>
      </w:r>
      <w:r w:rsidRPr="008B7648">
        <w:rPr>
          <w:rFonts w:eastAsia="Calibri" w:cs="Arial"/>
          <w:szCs w:val="22"/>
          <w:lang w:eastAsia="en-US"/>
        </w:rPr>
        <w:t>Betätigung ausgeübt wird, ist weiter zu prüfen, ob der öffentliche Zweck nicht ebenso gut und wirtschaftlich durch einen privaten Dritten erfüllt wird oder werden kann (strenge Subsidiarität). Die Ausübung der Tätigkeit durch die Kommune statt durch einen privaten Dritten muss demnach entweder in Bezug auf die Wirtschaftlichkeit oder in einer Gesamtschau der Anforderungen im Vergleich besser zu bewerten sein, um die Betätigung zu rechtfertigen. In die Bewertung dürfen neben Qualität, erforderlicher Quantität und Zuverlässigkeit der Leistungserbringung sowie Nachhaltigkeit der Leistung auch sozialpolitische Gesichtspunkte einbezogen werden.</w:t>
      </w:r>
    </w:p>
    <w:p w:rsidR="00A30AF6" w:rsidRPr="008B7648" w:rsidRDefault="00A30AF6" w:rsidP="00A30AF6">
      <w:pPr>
        <w:widowControl/>
        <w:spacing w:line="240" w:lineRule="auto"/>
        <w:jc w:val="both"/>
        <w:rPr>
          <w:rFonts w:eastAsia="Calibri" w:cs="Arial"/>
          <w:szCs w:val="22"/>
          <w:lang w:eastAsia="en-US"/>
        </w:rPr>
      </w:pPr>
    </w:p>
    <w:p w:rsidR="00A30AF6" w:rsidRPr="008B7648" w:rsidRDefault="00A30AF6" w:rsidP="00A30AF6">
      <w:pPr>
        <w:widowControl/>
        <w:spacing w:line="240" w:lineRule="auto"/>
        <w:jc w:val="both"/>
        <w:rPr>
          <w:rFonts w:eastAsia="Calibri" w:cs="Arial"/>
          <w:szCs w:val="22"/>
          <w:lang w:eastAsia="en-US"/>
        </w:rPr>
      </w:pPr>
      <w:r w:rsidRPr="008B7648">
        <w:rPr>
          <w:rFonts w:eastAsia="Calibri" w:cs="Arial"/>
          <w:szCs w:val="22"/>
          <w:lang w:eastAsia="en-US"/>
        </w:rPr>
        <w:t>Aus der Formulierung des Gesetzes hinsichtlich der Subsidiarität ergibt sich, dass eine wirtschaftliche Betätigung der Gemeinde nur dann zulässig ist, wenn diese die öffentliche Aufgabe besser und wirtschaftlicher erfüllen kann, als dies ein Privater vermag. Dies ist seitens der Kommune darzulegen; erforderlich ist eine nachvollziehbare Abwägung.</w:t>
      </w:r>
    </w:p>
    <w:p w:rsidR="00A30AF6" w:rsidRPr="008B7648" w:rsidRDefault="00A30AF6" w:rsidP="00A30AF6">
      <w:pPr>
        <w:widowControl/>
        <w:spacing w:line="240" w:lineRule="auto"/>
        <w:jc w:val="both"/>
        <w:rPr>
          <w:rFonts w:eastAsia="Calibri" w:cs="Arial"/>
          <w:szCs w:val="22"/>
          <w:lang w:eastAsia="en-US"/>
        </w:rPr>
      </w:pPr>
    </w:p>
    <w:p w:rsidR="00A30AF6" w:rsidRPr="008B7648" w:rsidRDefault="00A30AF6" w:rsidP="00A30AF6">
      <w:pPr>
        <w:widowControl/>
        <w:spacing w:line="240" w:lineRule="auto"/>
        <w:jc w:val="both"/>
        <w:rPr>
          <w:rFonts w:eastAsia="Calibri" w:cs="Arial"/>
          <w:szCs w:val="22"/>
          <w:lang w:eastAsia="en-US"/>
        </w:rPr>
      </w:pPr>
    </w:p>
    <w:p w:rsidR="00A30AF6" w:rsidRPr="008B7648" w:rsidRDefault="00A30AF6" w:rsidP="00A30AF6">
      <w:pPr>
        <w:widowControl/>
        <w:spacing w:line="240" w:lineRule="auto"/>
        <w:jc w:val="both"/>
        <w:rPr>
          <w:rFonts w:eastAsia="Calibri" w:cs="Arial"/>
          <w:b/>
          <w:szCs w:val="22"/>
          <w:lang w:eastAsia="en-US"/>
        </w:rPr>
      </w:pPr>
      <w:r w:rsidRPr="008B7648">
        <w:rPr>
          <w:rFonts w:eastAsia="Calibri" w:cs="Arial"/>
          <w:b/>
          <w:szCs w:val="22"/>
          <w:lang w:eastAsia="en-US"/>
        </w:rPr>
        <w:t>Zu C 7:</w:t>
      </w:r>
    </w:p>
    <w:p w:rsidR="00A30AF6" w:rsidRPr="008B7648" w:rsidRDefault="00A30AF6" w:rsidP="00A30AF6">
      <w:pPr>
        <w:widowControl/>
        <w:spacing w:line="240" w:lineRule="auto"/>
        <w:jc w:val="both"/>
        <w:rPr>
          <w:rFonts w:eastAsia="Calibri" w:cs="Arial"/>
          <w:szCs w:val="22"/>
          <w:lang w:eastAsia="en-US"/>
        </w:rPr>
      </w:pPr>
    </w:p>
    <w:p w:rsidR="00016154" w:rsidRPr="008B7648" w:rsidRDefault="00A30AF6" w:rsidP="00016154">
      <w:pPr>
        <w:widowControl/>
        <w:spacing w:line="240" w:lineRule="auto"/>
        <w:jc w:val="both"/>
        <w:rPr>
          <w:rFonts w:eastAsia="Calibri" w:cs="Arial"/>
          <w:szCs w:val="22"/>
          <w:lang w:eastAsia="en-US"/>
        </w:rPr>
      </w:pPr>
      <w:r w:rsidRPr="008B7648">
        <w:rPr>
          <w:rFonts w:eastAsia="Calibri" w:cs="Arial"/>
          <w:szCs w:val="22"/>
          <w:lang w:eastAsia="en-US"/>
        </w:rPr>
        <w:t>Sollte sich die Betätigung der Gemeinden sich ausschließlich auf d</w:t>
      </w:r>
      <w:r w:rsidR="006474CC" w:rsidRPr="008B7648">
        <w:rPr>
          <w:rFonts w:eastAsia="Calibri" w:cs="Arial"/>
          <w:szCs w:val="22"/>
          <w:lang w:eastAsia="en-US"/>
        </w:rPr>
        <w:t>en Bereich</w:t>
      </w:r>
      <w:r w:rsidRPr="008B7648">
        <w:rPr>
          <w:rFonts w:eastAsia="Calibri" w:cs="Arial"/>
          <w:szCs w:val="22"/>
          <w:lang w:eastAsia="en-US"/>
        </w:rPr>
        <w:t xml:space="preserve"> der Erzeugung, Speicherung und Einspeisung und des Vertriebs von Strom, Wärme und Gas aus erneuerbaren Energien sowie </w:t>
      </w:r>
      <w:r w:rsidR="006474CC" w:rsidRPr="008B7648">
        <w:rPr>
          <w:rFonts w:eastAsia="Calibri" w:cs="Arial"/>
          <w:szCs w:val="22"/>
          <w:lang w:eastAsia="en-US"/>
        </w:rPr>
        <w:t>der</w:t>
      </w:r>
      <w:r w:rsidRPr="008B7648">
        <w:rPr>
          <w:rFonts w:eastAsia="Calibri" w:cs="Arial"/>
          <w:szCs w:val="22"/>
          <w:lang w:eastAsia="en-US"/>
        </w:rPr>
        <w:t xml:space="preserve"> Verteilung von </w:t>
      </w:r>
      <w:r w:rsidR="006474CC" w:rsidRPr="008B7648">
        <w:rPr>
          <w:rFonts w:eastAsia="Calibri" w:cs="Arial"/>
          <w:szCs w:val="22"/>
          <w:lang w:eastAsia="en-US"/>
        </w:rPr>
        <w:t xml:space="preserve">elektrischer und </w:t>
      </w:r>
      <w:r w:rsidRPr="008B7648">
        <w:rPr>
          <w:rFonts w:eastAsia="Calibri" w:cs="Arial"/>
          <w:szCs w:val="22"/>
          <w:lang w:eastAsia="en-US"/>
        </w:rPr>
        <w:t xml:space="preserve">thermischer Energie </w:t>
      </w:r>
      <w:r w:rsidR="006474CC" w:rsidRPr="008B7648">
        <w:rPr>
          <w:rFonts w:eastAsia="Calibri" w:cs="Arial"/>
          <w:szCs w:val="22"/>
          <w:lang w:eastAsia="en-US"/>
        </w:rPr>
        <w:t>bis zum Hausanschluss erstrecken</w:t>
      </w:r>
      <w:r w:rsidR="007E0678" w:rsidRPr="008B7648">
        <w:rPr>
          <w:rFonts w:eastAsia="Calibri" w:cs="Arial"/>
          <w:szCs w:val="22"/>
          <w:lang w:eastAsia="en-US"/>
        </w:rPr>
        <w:t xml:space="preserve">, </w:t>
      </w:r>
      <w:r w:rsidRPr="008B7648">
        <w:rPr>
          <w:rFonts w:eastAsia="Calibri" w:cs="Arial"/>
          <w:szCs w:val="22"/>
          <w:lang w:eastAsia="en-US"/>
        </w:rPr>
        <w:t xml:space="preserve">kann alternativ zu C 6 unter Beachtung der weiter normierten Restriktionen vorgegangen werden. </w:t>
      </w:r>
      <w:r w:rsidR="006474CC" w:rsidRPr="008B7648">
        <w:rPr>
          <w:rFonts w:eastAsia="Calibri" w:cs="Arial"/>
          <w:szCs w:val="22"/>
          <w:lang w:eastAsia="en-US"/>
        </w:rPr>
        <w:t xml:space="preserve">Insbesondere der Erwerb und Betrieb von Verteilnetzen ist erleichtert möglich. Die prüfungsfreie Betätigung ist </w:t>
      </w:r>
      <w:r w:rsidR="00296AC1" w:rsidRPr="008B7648">
        <w:rPr>
          <w:rFonts w:eastAsia="Calibri" w:cs="Arial"/>
          <w:szCs w:val="22"/>
          <w:lang w:eastAsia="en-US"/>
        </w:rPr>
        <w:t xml:space="preserve">hierbei </w:t>
      </w:r>
      <w:r w:rsidR="006474CC" w:rsidRPr="008B7648">
        <w:rPr>
          <w:rFonts w:eastAsia="Calibri" w:cs="Arial"/>
          <w:szCs w:val="22"/>
          <w:lang w:eastAsia="en-US"/>
        </w:rPr>
        <w:t xml:space="preserve">auf den örtlichen Wirkungskreis bzw. das regionale Umfeld und dann in Formen </w:t>
      </w:r>
      <w:r w:rsidR="00296AC1" w:rsidRPr="008B7648">
        <w:rPr>
          <w:rFonts w:eastAsia="Calibri" w:cs="Arial"/>
          <w:szCs w:val="22"/>
          <w:lang w:eastAsia="en-US"/>
        </w:rPr>
        <w:t xml:space="preserve">interkommunaler Zusammenarbeit beschränkt. </w:t>
      </w:r>
      <w:r w:rsidR="00016154" w:rsidRPr="008B7648">
        <w:rPr>
          <w:rFonts w:eastAsia="Calibri" w:cs="Arial"/>
          <w:szCs w:val="22"/>
          <w:lang w:eastAsia="en-US"/>
        </w:rPr>
        <w:t xml:space="preserve">Voraussetzung interkommunaler Zusammenarbeit ist es, dass Bedarfe befriedigt werden sollen, die in allen beteiligten örtlichen Gemeinschaften wurzeln. Der Begriff der interkommunalen Zusammenarbeit ist weit auszulegen und daher nicht auf deren Formen nach </w:t>
      </w:r>
      <w:r w:rsidR="00016154" w:rsidRPr="008B7648">
        <w:rPr>
          <w:rFonts w:eastAsia="Calibri" w:cs="Arial"/>
          <w:szCs w:val="22"/>
          <w:lang w:eastAsia="en-US"/>
        </w:rPr>
        <w:lastRenderedPageBreak/>
        <w:t>KGG (Zweckverbände und öffentlich-rechtliche Vereinbarungen) beschränkt, sondern schließt insbesondere gesellschaftsrechtliche Gestaltungen mit ein.</w:t>
      </w:r>
    </w:p>
    <w:p w:rsidR="00296AC1" w:rsidRPr="008B7648" w:rsidRDefault="00296AC1" w:rsidP="00A30AF6">
      <w:pPr>
        <w:widowControl/>
        <w:spacing w:line="240" w:lineRule="auto"/>
        <w:jc w:val="both"/>
        <w:rPr>
          <w:rFonts w:eastAsia="Calibri" w:cs="Arial"/>
          <w:szCs w:val="22"/>
          <w:lang w:eastAsia="en-US"/>
        </w:rPr>
      </w:pPr>
      <w:r w:rsidRPr="008B7648">
        <w:rPr>
          <w:rFonts w:eastAsia="Calibri" w:cs="Arial"/>
          <w:szCs w:val="22"/>
          <w:lang w:eastAsia="en-US"/>
        </w:rPr>
        <w:t>Dabei sollen die Kommunen die wirtschaftliche Beteiligung der Einwohner weiterhin ermöglichen. Der Schutz des Handwerks und der mittelständischen Wirtschaft bleibt gewährleistet. Die Erleichterung der Aufnahme kommunaler Betätigung bezieht sich ausschließlich auf Verteilnetze bis zum privaten Anschluss des Endabnehmers.</w:t>
      </w:r>
    </w:p>
    <w:p w:rsidR="00296AC1" w:rsidRPr="008B7648" w:rsidRDefault="00296AC1" w:rsidP="00A30AF6">
      <w:pPr>
        <w:widowControl/>
        <w:spacing w:line="240" w:lineRule="auto"/>
        <w:jc w:val="both"/>
        <w:rPr>
          <w:rFonts w:eastAsia="Calibri" w:cs="Arial"/>
          <w:szCs w:val="22"/>
          <w:lang w:eastAsia="en-US"/>
        </w:rPr>
      </w:pPr>
    </w:p>
    <w:p w:rsidR="00943550" w:rsidRPr="008B7648" w:rsidRDefault="00296AC1" w:rsidP="00A30AF6">
      <w:pPr>
        <w:widowControl/>
        <w:spacing w:line="240" w:lineRule="auto"/>
        <w:jc w:val="both"/>
        <w:rPr>
          <w:rFonts w:cs="Arial"/>
          <w:szCs w:val="22"/>
        </w:rPr>
      </w:pPr>
      <w:r w:rsidRPr="008B7648">
        <w:rPr>
          <w:rFonts w:eastAsia="Calibri" w:cs="Arial"/>
          <w:szCs w:val="22"/>
          <w:lang w:eastAsia="en-US"/>
        </w:rPr>
        <w:t>Die Regelung des § 121 Abs. 6 HGO betreffend die Ausübung der Betätigung der Kommune in Unternehmensform bleibt zu berücksichtigen.</w:t>
      </w:r>
      <w:r w:rsidR="00943550" w:rsidRPr="008B7648">
        <w:rPr>
          <w:rFonts w:eastAsia="Calibri" w:cs="Arial"/>
          <w:szCs w:val="22"/>
          <w:lang w:eastAsia="en-US"/>
        </w:rPr>
        <w:t xml:space="preserve"> Die Entscheidung über eine einschlägige wirtschaftliche Betätigung ist auf der Grundlage einer Markterkundung zu treffen. </w:t>
      </w:r>
      <w:r w:rsidR="00A30AF6" w:rsidRPr="008B7648">
        <w:rPr>
          <w:rFonts w:cs="Arial"/>
          <w:szCs w:val="22"/>
        </w:rPr>
        <w:t xml:space="preserve">Markterkundung zur Erreichung der privaten Beteiligungen setzt voraus, dass eine Vorgehensweise gewählt wird, die geeignet ist, dass ein unbestimmter Kreis von Einwohnern und Privatunternehmern von den Betätigungsabsichten Kenntnis erlangen kann. </w:t>
      </w:r>
      <w:r w:rsidR="00943550" w:rsidRPr="008B7648">
        <w:rPr>
          <w:rFonts w:eastAsia="Calibri" w:cs="Arial"/>
          <w:szCs w:val="22"/>
          <w:lang w:eastAsia="en-US"/>
        </w:rPr>
        <w:t>Es wird eine Befassung mit Chancen und Risiken der Betätigung und den ökonomischen Auswirkungen auf Private erwartet. Den örtlichen Kammern und Verbänden ist Gelegen</w:t>
      </w:r>
      <w:r w:rsidR="00195537" w:rsidRPr="008B7648">
        <w:rPr>
          <w:rFonts w:eastAsia="Calibri" w:cs="Arial"/>
          <w:szCs w:val="22"/>
          <w:lang w:eastAsia="en-US"/>
        </w:rPr>
        <w:t xml:space="preserve">heit zur Stellungnahme zu geben (vgl. auch die Anmerkungen zu </w:t>
      </w:r>
      <w:r w:rsidR="00706514">
        <w:rPr>
          <w:rFonts w:eastAsia="Calibri" w:cs="Arial"/>
          <w:szCs w:val="22"/>
          <w:lang w:eastAsia="en-US"/>
        </w:rPr>
        <w:t>C 9</w:t>
      </w:r>
      <w:r w:rsidR="00195537" w:rsidRPr="008B7648">
        <w:rPr>
          <w:rFonts w:eastAsia="Calibri" w:cs="Arial"/>
          <w:szCs w:val="22"/>
          <w:lang w:eastAsia="en-US"/>
        </w:rPr>
        <w:t>).</w:t>
      </w:r>
    </w:p>
    <w:p w:rsidR="00943550" w:rsidRPr="008B7648" w:rsidRDefault="00943550" w:rsidP="00A30AF6">
      <w:pPr>
        <w:widowControl/>
        <w:spacing w:line="240" w:lineRule="auto"/>
        <w:jc w:val="both"/>
        <w:rPr>
          <w:rFonts w:cs="Arial"/>
          <w:szCs w:val="22"/>
        </w:rPr>
      </w:pPr>
    </w:p>
    <w:p w:rsidR="00A30AF6" w:rsidRPr="008B7648" w:rsidRDefault="00A30AF6" w:rsidP="00A30AF6">
      <w:pPr>
        <w:widowControl/>
        <w:spacing w:line="240" w:lineRule="auto"/>
        <w:jc w:val="both"/>
        <w:rPr>
          <w:rFonts w:eastAsia="Calibri" w:cs="Arial"/>
          <w:szCs w:val="22"/>
          <w:lang w:eastAsia="en-US"/>
        </w:rPr>
      </w:pPr>
    </w:p>
    <w:p w:rsidR="00A30AF6" w:rsidRPr="008B7648" w:rsidRDefault="00A30AF6" w:rsidP="00A30AF6">
      <w:pPr>
        <w:widowControl/>
        <w:spacing w:line="240" w:lineRule="auto"/>
        <w:jc w:val="both"/>
        <w:rPr>
          <w:rFonts w:eastAsia="Calibri" w:cs="Arial"/>
          <w:b/>
          <w:szCs w:val="22"/>
          <w:lang w:eastAsia="en-US"/>
        </w:rPr>
      </w:pPr>
      <w:r w:rsidRPr="008B7648">
        <w:rPr>
          <w:rFonts w:eastAsia="Calibri" w:cs="Arial"/>
          <w:b/>
          <w:szCs w:val="22"/>
          <w:lang w:eastAsia="en-US"/>
        </w:rPr>
        <w:t>Zu C 8:</w:t>
      </w:r>
    </w:p>
    <w:p w:rsidR="00A30AF6" w:rsidRPr="008B7648" w:rsidRDefault="00A30AF6" w:rsidP="00A30AF6">
      <w:pPr>
        <w:widowControl/>
        <w:spacing w:line="240" w:lineRule="auto"/>
        <w:jc w:val="both"/>
        <w:rPr>
          <w:rFonts w:eastAsia="Calibri" w:cs="Arial"/>
          <w:szCs w:val="22"/>
          <w:lang w:eastAsia="en-US"/>
        </w:rPr>
      </w:pPr>
    </w:p>
    <w:p w:rsidR="00A30AF6" w:rsidRPr="008B7648" w:rsidRDefault="00A30AF6" w:rsidP="00A30AF6">
      <w:pPr>
        <w:widowControl/>
        <w:spacing w:line="240" w:lineRule="auto"/>
        <w:jc w:val="both"/>
        <w:rPr>
          <w:rFonts w:eastAsia="Calibri" w:cs="Arial"/>
          <w:szCs w:val="22"/>
          <w:lang w:eastAsia="en-US"/>
        </w:rPr>
      </w:pPr>
      <w:r w:rsidRPr="008B7648">
        <w:rPr>
          <w:rFonts w:eastAsia="Calibri" w:cs="Arial"/>
          <w:szCs w:val="22"/>
          <w:lang w:eastAsia="en-US"/>
        </w:rPr>
        <w:t>Grundsätzlich liegt der Gemeindeordnung eine spezifische Ortsbez</w:t>
      </w:r>
      <w:r w:rsidR="00016154" w:rsidRPr="008B7648">
        <w:rPr>
          <w:rFonts w:eastAsia="Calibri" w:cs="Arial"/>
          <w:szCs w:val="22"/>
          <w:lang w:eastAsia="en-US"/>
        </w:rPr>
        <w:t>ogenheit zu Grunde;</w:t>
      </w:r>
      <w:r w:rsidRPr="008B7648">
        <w:rPr>
          <w:rFonts w:eastAsia="Calibri" w:cs="Arial"/>
          <w:szCs w:val="22"/>
          <w:lang w:eastAsia="en-US"/>
        </w:rPr>
        <w:t xml:space="preserve"> somit ist der Kommune zunächst nur eine begrenzte Betätigungskompetenz in räumlicher Hinsicht eingeräumt. Betätigung außerhalb des Gemeindegebiets ist jedoch zulässig, wenn die normierten Voraussetzungen erfüllt sind (§ 121 Abs. 5 HGO). </w:t>
      </w:r>
    </w:p>
    <w:p w:rsidR="00A30AF6" w:rsidRPr="008B7648" w:rsidRDefault="00A30AF6" w:rsidP="00A30AF6">
      <w:pPr>
        <w:widowControl/>
        <w:spacing w:line="240" w:lineRule="auto"/>
        <w:jc w:val="both"/>
        <w:rPr>
          <w:rFonts w:eastAsia="Calibri" w:cs="Arial"/>
          <w:szCs w:val="22"/>
          <w:lang w:eastAsia="en-US"/>
        </w:rPr>
      </w:pPr>
    </w:p>
    <w:p w:rsidR="00A30AF6" w:rsidRPr="008B7648" w:rsidRDefault="00A30AF6" w:rsidP="00A30AF6">
      <w:pPr>
        <w:widowControl/>
        <w:spacing w:line="240" w:lineRule="auto"/>
        <w:jc w:val="both"/>
        <w:rPr>
          <w:rFonts w:eastAsia="Calibri" w:cs="Arial"/>
          <w:szCs w:val="22"/>
          <w:lang w:eastAsia="en-US"/>
        </w:rPr>
      </w:pPr>
    </w:p>
    <w:p w:rsidR="00A30AF6" w:rsidRPr="008B7648" w:rsidRDefault="00A30AF6" w:rsidP="00A30AF6">
      <w:pPr>
        <w:widowControl/>
        <w:spacing w:line="240" w:lineRule="auto"/>
        <w:jc w:val="both"/>
        <w:rPr>
          <w:rFonts w:eastAsia="Calibri" w:cs="Arial"/>
          <w:b/>
          <w:szCs w:val="22"/>
          <w:lang w:eastAsia="en-US"/>
        </w:rPr>
      </w:pPr>
      <w:r w:rsidRPr="008B7648">
        <w:rPr>
          <w:rFonts w:eastAsia="Calibri" w:cs="Arial"/>
          <w:b/>
          <w:szCs w:val="22"/>
          <w:lang w:eastAsia="en-US"/>
        </w:rPr>
        <w:t xml:space="preserve">Zu </w:t>
      </w:r>
      <w:r w:rsidR="00706514">
        <w:rPr>
          <w:rFonts w:eastAsia="Calibri" w:cs="Arial"/>
          <w:b/>
          <w:szCs w:val="22"/>
          <w:lang w:eastAsia="en-US"/>
        </w:rPr>
        <w:t>C</w:t>
      </w:r>
      <w:r w:rsidR="00195537" w:rsidRPr="008B7648">
        <w:rPr>
          <w:rFonts w:eastAsia="Calibri" w:cs="Arial"/>
          <w:b/>
          <w:szCs w:val="22"/>
          <w:lang w:eastAsia="en-US"/>
        </w:rPr>
        <w:t xml:space="preserve"> </w:t>
      </w:r>
      <w:r w:rsidR="00706514">
        <w:rPr>
          <w:rFonts w:eastAsia="Calibri" w:cs="Arial"/>
          <w:b/>
          <w:szCs w:val="22"/>
          <w:lang w:eastAsia="en-US"/>
        </w:rPr>
        <w:t>9</w:t>
      </w:r>
      <w:r w:rsidRPr="008B7648">
        <w:rPr>
          <w:rFonts w:eastAsia="Calibri" w:cs="Arial"/>
          <w:b/>
          <w:szCs w:val="22"/>
          <w:lang w:eastAsia="en-US"/>
        </w:rPr>
        <w:t>:</w:t>
      </w:r>
    </w:p>
    <w:p w:rsidR="00A30AF6" w:rsidRPr="008B7648" w:rsidRDefault="00A30AF6" w:rsidP="00A30AF6">
      <w:pPr>
        <w:widowControl/>
        <w:spacing w:line="240" w:lineRule="auto"/>
        <w:jc w:val="both"/>
        <w:rPr>
          <w:rFonts w:eastAsia="Calibri" w:cs="Arial"/>
          <w:szCs w:val="22"/>
          <w:lang w:eastAsia="en-US"/>
        </w:rPr>
      </w:pPr>
    </w:p>
    <w:p w:rsidR="00A30AF6" w:rsidRPr="008B7648" w:rsidRDefault="00A30AF6" w:rsidP="00A30AF6">
      <w:pPr>
        <w:widowControl/>
        <w:spacing w:line="240" w:lineRule="auto"/>
        <w:jc w:val="both"/>
        <w:rPr>
          <w:rFonts w:eastAsia="Calibri" w:cs="Arial"/>
          <w:szCs w:val="22"/>
          <w:lang w:eastAsia="en-US"/>
        </w:rPr>
      </w:pPr>
      <w:r w:rsidRPr="008B7648">
        <w:rPr>
          <w:rFonts w:eastAsia="Calibri" w:cs="Arial"/>
          <w:szCs w:val="22"/>
          <w:lang w:eastAsia="en-US"/>
        </w:rPr>
        <w:t>Markterkundung ist eine qualitative Form der Marktuntersuchung, bei der anlassbezogen marktrelevante Informationen gesammelt werden. Zweck ist es, eine Einschätzung der kommunalen Positionierung hinsichtlich Chancen und Risiken zu ermöglichen. Weiter müssen private Dritte die Möglichkeit erhalten darzulegen, ob und in wieweit  sie öffentlichen Zwecken dienende Tätigkeiten ebenso gut  und wirtschaftlich erbringen können. Eine besondere Form ist für das Verfahren nicht vorgegeben, die Ergebnisse sind jedoch schriftlich zu dokumentieren.</w:t>
      </w:r>
    </w:p>
    <w:p w:rsidR="00A30AF6" w:rsidRPr="008B7648" w:rsidRDefault="00A30AF6" w:rsidP="00A30AF6">
      <w:pPr>
        <w:widowControl/>
        <w:spacing w:line="240" w:lineRule="auto"/>
        <w:jc w:val="both"/>
        <w:rPr>
          <w:rFonts w:eastAsia="Calibri" w:cs="Arial"/>
          <w:szCs w:val="22"/>
          <w:lang w:eastAsia="en-US"/>
        </w:rPr>
      </w:pPr>
      <w:r w:rsidRPr="008B7648">
        <w:rPr>
          <w:rFonts w:eastAsia="Calibri" w:cs="Arial"/>
          <w:szCs w:val="22"/>
          <w:lang w:eastAsia="en-US"/>
        </w:rPr>
        <w:t>Das Markterkundungsverfahren ist vor Entscheidung des zuständigen Vertretungsorgans der Kommune durchzuführen, da auf dessen Grundlage zu unterrichten ist. Es handelt sich um eine verfahrensmäßige Anforderung zum Schutz der Kommune. Für bloße Änderungen der Unternehmensform ist die Markterkundung nicht vorgeschrieben. Die Aufnahme wirtschaftlicher Betätigung durch die Kommune, beispielsweise in Form eines Regiebetriebs, ist von der Verpflichtung zur Markterkundung nicht erfasst.</w:t>
      </w:r>
    </w:p>
    <w:p w:rsidR="00A30AF6" w:rsidRPr="008B7648" w:rsidRDefault="00A30AF6" w:rsidP="00A30AF6">
      <w:pPr>
        <w:widowControl/>
        <w:spacing w:line="240" w:lineRule="auto"/>
        <w:jc w:val="both"/>
        <w:rPr>
          <w:rFonts w:eastAsia="Calibri" w:cs="Arial"/>
          <w:szCs w:val="22"/>
          <w:lang w:eastAsia="en-US"/>
        </w:rPr>
      </w:pPr>
    </w:p>
    <w:p w:rsidR="00A30AF6" w:rsidRPr="008B7648" w:rsidRDefault="00A30AF6" w:rsidP="00A30AF6">
      <w:pPr>
        <w:widowControl/>
        <w:spacing w:line="240" w:lineRule="auto"/>
        <w:jc w:val="both"/>
        <w:rPr>
          <w:rFonts w:eastAsia="Calibri" w:cs="Arial"/>
          <w:szCs w:val="22"/>
          <w:lang w:eastAsia="en-US"/>
        </w:rPr>
      </w:pPr>
      <w:r w:rsidRPr="008B7648">
        <w:rPr>
          <w:rFonts w:eastAsia="Calibri" w:cs="Arial"/>
          <w:szCs w:val="22"/>
          <w:lang w:eastAsia="en-US"/>
        </w:rPr>
        <w:t xml:space="preserve">Im Rahmen des Entscheidungsverfahrens muss die Kommune zunächst den örtlichen Kammern und Verbänden Gelegenheit zur Stellungnahme geben, soweit deren Geschäftsbereich betroffen ist. Die Stellungnahmen sind dem zur Entscheidung berufenen kommunalen Vertretungsorgan zur Kenntnis zu geben. </w:t>
      </w:r>
    </w:p>
    <w:p w:rsidR="00A30AF6" w:rsidRPr="008B7648" w:rsidRDefault="00A30AF6" w:rsidP="00A30AF6">
      <w:pPr>
        <w:widowControl/>
        <w:spacing w:line="240" w:lineRule="auto"/>
        <w:jc w:val="both"/>
        <w:rPr>
          <w:rFonts w:eastAsia="Calibri" w:cs="Arial"/>
          <w:szCs w:val="22"/>
          <w:lang w:eastAsia="en-US"/>
        </w:rPr>
      </w:pPr>
    </w:p>
    <w:p w:rsidR="00A30AF6" w:rsidRPr="008B7648" w:rsidRDefault="00A30AF6" w:rsidP="00A30AF6">
      <w:pPr>
        <w:widowControl/>
        <w:spacing w:line="240" w:lineRule="auto"/>
        <w:jc w:val="both"/>
        <w:rPr>
          <w:rFonts w:eastAsia="Calibri" w:cs="Arial"/>
          <w:szCs w:val="22"/>
          <w:lang w:eastAsia="en-US"/>
        </w:rPr>
      </w:pPr>
      <w:r w:rsidRPr="008B7648">
        <w:rPr>
          <w:rFonts w:eastAsia="Calibri" w:cs="Arial"/>
          <w:szCs w:val="22"/>
          <w:lang w:eastAsia="en-US"/>
        </w:rPr>
        <w:t>Das Ergebnis der Markterkundung und die einzuholenden Stellungnahmen sind vorzulegen.</w:t>
      </w:r>
    </w:p>
    <w:p w:rsidR="00A30AF6" w:rsidRPr="008B7648" w:rsidRDefault="007710AB" w:rsidP="00A30AF6">
      <w:pPr>
        <w:widowControl/>
        <w:spacing w:line="240" w:lineRule="auto"/>
        <w:jc w:val="both"/>
        <w:rPr>
          <w:rFonts w:eastAsia="Calibri" w:cs="Arial"/>
          <w:b/>
          <w:szCs w:val="22"/>
          <w:lang w:eastAsia="en-US"/>
        </w:rPr>
      </w:pPr>
      <w:r>
        <w:rPr>
          <w:rFonts w:eastAsia="Calibri" w:cs="Arial"/>
          <w:szCs w:val="22"/>
          <w:lang w:eastAsia="en-US"/>
        </w:rPr>
        <w:br w:type="page"/>
      </w:r>
      <w:r w:rsidR="00A30AF6" w:rsidRPr="008B7648">
        <w:rPr>
          <w:rFonts w:eastAsia="Calibri" w:cs="Arial"/>
          <w:b/>
          <w:szCs w:val="22"/>
          <w:lang w:eastAsia="en-US"/>
        </w:rPr>
        <w:lastRenderedPageBreak/>
        <w:t xml:space="preserve">Zu </w:t>
      </w:r>
      <w:r w:rsidR="00706514">
        <w:rPr>
          <w:rFonts w:eastAsia="Calibri" w:cs="Arial"/>
          <w:b/>
          <w:szCs w:val="22"/>
          <w:lang w:eastAsia="en-US"/>
        </w:rPr>
        <w:t>C 10</w:t>
      </w:r>
      <w:r w:rsidR="00A30AF6" w:rsidRPr="008B7648">
        <w:rPr>
          <w:rFonts w:eastAsia="Calibri" w:cs="Arial"/>
          <w:b/>
          <w:szCs w:val="22"/>
          <w:lang w:eastAsia="en-US"/>
        </w:rPr>
        <w:t>:</w:t>
      </w:r>
    </w:p>
    <w:p w:rsidR="00A30AF6" w:rsidRPr="008B7648" w:rsidRDefault="00A30AF6" w:rsidP="00A30AF6">
      <w:pPr>
        <w:widowControl/>
        <w:spacing w:line="240" w:lineRule="auto"/>
        <w:jc w:val="both"/>
        <w:rPr>
          <w:rFonts w:eastAsia="Calibri" w:cs="Arial"/>
          <w:szCs w:val="22"/>
          <w:lang w:eastAsia="en-US"/>
        </w:rPr>
      </w:pPr>
    </w:p>
    <w:p w:rsidR="00A30AF6" w:rsidRPr="008B7648" w:rsidRDefault="00A30AF6" w:rsidP="00A30AF6">
      <w:pPr>
        <w:widowControl/>
        <w:spacing w:line="240" w:lineRule="auto"/>
        <w:jc w:val="both"/>
        <w:rPr>
          <w:rFonts w:eastAsia="Calibri" w:cs="Arial"/>
          <w:szCs w:val="22"/>
          <w:lang w:eastAsia="en-US"/>
        </w:rPr>
      </w:pPr>
      <w:r w:rsidRPr="008B7648">
        <w:rPr>
          <w:rFonts w:eastAsia="Calibri" w:cs="Arial"/>
          <w:szCs w:val="22"/>
          <w:lang w:eastAsia="en-US"/>
        </w:rPr>
        <w:t>Wirtschaftliche Unternehmen der Gemeinde sind so zu führen, dass sie einen Überschuss für den Haushalt der Kommune generieren, soweit dies mit der Erfüllung des öffentlichen Zwecks in Einklang zu bringen ist. Gewinnaufschläge insbesondere bei privatrechtlichen Entgelten sind nicht ausgeschlossen. Die Umsetzung ist im Rahmen der laufenden Ausübung der wirtschaftlichen Betätigung dauerhaft zu überwachen (vgl. II. b) zu 3).</w:t>
      </w:r>
    </w:p>
    <w:p w:rsidR="00A30AF6" w:rsidRPr="008B7648" w:rsidRDefault="00A30AF6" w:rsidP="00A30AF6">
      <w:pPr>
        <w:widowControl/>
        <w:spacing w:line="240" w:lineRule="auto"/>
        <w:jc w:val="both"/>
        <w:rPr>
          <w:rFonts w:eastAsia="Calibri" w:cs="Arial"/>
          <w:szCs w:val="22"/>
          <w:lang w:eastAsia="en-US"/>
        </w:rPr>
      </w:pPr>
    </w:p>
    <w:p w:rsidR="00A30AF6" w:rsidRPr="008B7648" w:rsidRDefault="00A30AF6" w:rsidP="00A30AF6">
      <w:pPr>
        <w:widowControl/>
        <w:spacing w:line="240" w:lineRule="auto"/>
        <w:jc w:val="both"/>
        <w:rPr>
          <w:rFonts w:eastAsia="Calibri" w:cs="Arial"/>
          <w:szCs w:val="22"/>
          <w:lang w:eastAsia="en-US"/>
        </w:rPr>
      </w:pPr>
    </w:p>
    <w:p w:rsidR="00A30AF6" w:rsidRPr="008B7648" w:rsidRDefault="00A30AF6" w:rsidP="00A30AF6">
      <w:pPr>
        <w:widowControl/>
        <w:spacing w:line="240" w:lineRule="auto"/>
        <w:jc w:val="both"/>
        <w:rPr>
          <w:rFonts w:eastAsia="Calibri" w:cs="Arial"/>
          <w:b/>
          <w:szCs w:val="22"/>
          <w:lang w:eastAsia="en-US"/>
        </w:rPr>
      </w:pPr>
      <w:r w:rsidRPr="008B7648">
        <w:rPr>
          <w:rFonts w:eastAsia="Calibri" w:cs="Arial"/>
          <w:b/>
          <w:szCs w:val="22"/>
          <w:lang w:eastAsia="en-US"/>
        </w:rPr>
        <w:t xml:space="preserve">Zu D </w:t>
      </w:r>
      <w:r w:rsidR="00706514">
        <w:rPr>
          <w:rFonts w:eastAsia="Calibri" w:cs="Arial"/>
          <w:b/>
          <w:szCs w:val="22"/>
          <w:lang w:eastAsia="en-US"/>
        </w:rPr>
        <w:t>1</w:t>
      </w:r>
      <w:r w:rsidRPr="008B7648">
        <w:rPr>
          <w:rFonts w:eastAsia="Calibri" w:cs="Arial"/>
          <w:b/>
          <w:szCs w:val="22"/>
          <w:lang w:eastAsia="en-US"/>
        </w:rPr>
        <w:t>:</w:t>
      </w:r>
    </w:p>
    <w:p w:rsidR="00A30AF6" w:rsidRPr="008B7648" w:rsidRDefault="00A30AF6" w:rsidP="00A30AF6">
      <w:pPr>
        <w:widowControl/>
        <w:spacing w:line="240" w:lineRule="auto"/>
        <w:jc w:val="both"/>
        <w:rPr>
          <w:rFonts w:eastAsia="Calibri" w:cs="Arial"/>
          <w:szCs w:val="22"/>
          <w:lang w:eastAsia="en-US"/>
        </w:rPr>
      </w:pPr>
    </w:p>
    <w:p w:rsidR="00A30AF6" w:rsidRPr="008B7648" w:rsidRDefault="00A30AF6" w:rsidP="00A30AF6">
      <w:pPr>
        <w:widowControl/>
        <w:spacing w:line="240" w:lineRule="auto"/>
        <w:jc w:val="both"/>
        <w:rPr>
          <w:rFonts w:eastAsia="Calibri" w:cs="Arial"/>
          <w:szCs w:val="22"/>
          <w:lang w:eastAsia="en-US"/>
        </w:rPr>
      </w:pPr>
      <w:r w:rsidRPr="008B7648">
        <w:rPr>
          <w:rFonts w:eastAsia="Calibri" w:cs="Arial"/>
          <w:szCs w:val="22"/>
          <w:lang w:eastAsia="en-US"/>
        </w:rPr>
        <w:t xml:space="preserve">Haftung und Einzahlungsverpflichtung sind auf einen der Leistungsfähigkeit der Kommune angemessenen Betrag zu begrenzen. Es ist im Einzelfall festzustellen, ob die Finanzkraft der Kommune die beabsichtigte Haftsumme und Einzahlungsverpflichtung zulässt. Nachschussverpflichtungen sind nach Maßgabe des § 104 HGO genehmigungspflichtig. Über die Verweisung in § 126 HGO gilt das Erfordernis der Haftungsbeschränkungen auch für Genossenschaften. </w:t>
      </w:r>
    </w:p>
    <w:p w:rsidR="00A30AF6" w:rsidRPr="008B7648" w:rsidRDefault="00A30AF6" w:rsidP="00A30AF6">
      <w:pPr>
        <w:widowControl/>
        <w:spacing w:line="240" w:lineRule="auto"/>
        <w:jc w:val="both"/>
        <w:rPr>
          <w:rFonts w:eastAsia="Calibri" w:cs="Arial"/>
          <w:szCs w:val="22"/>
          <w:lang w:eastAsia="en-US"/>
        </w:rPr>
      </w:pPr>
    </w:p>
    <w:p w:rsidR="00A30AF6" w:rsidRPr="008B7648" w:rsidRDefault="00A30AF6" w:rsidP="00A30AF6">
      <w:pPr>
        <w:widowControl/>
        <w:spacing w:line="240" w:lineRule="auto"/>
        <w:jc w:val="both"/>
        <w:rPr>
          <w:rFonts w:eastAsia="Calibri" w:cs="Arial"/>
          <w:szCs w:val="22"/>
          <w:lang w:eastAsia="en-US"/>
        </w:rPr>
      </w:pPr>
      <w:r w:rsidRPr="008B7648">
        <w:rPr>
          <w:rFonts w:eastAsia="Calibri" w:cs="Arial"/>
          <w:szCs w:val="22"/>
          <w:lang w:eastAsia="en-US"/>
        </w:rPr>
        <w:t>Die mit den Rechtsformen der GmbH und der eG erreichbaren Haftungsbeschränkungen werden erst nach Eintragung in das jeweilige Register wirksam. In den Gesellschaftsverträgen sollte daher verankert werden, dass die Geschäftstätigkeit in der Regel erst zum Eintragungszeitpunkt aufgenommen wird.</w:t>
      </w:r>
    </w:p>
    <w:p w:rsidR="00A30AF6" w:rsidRPr="008B7648" w:rsidRDefault="00A30AF6" w:rsidP="00A30AF6">
      <w:pPr>
        <w:widowControl/>
        <w:spacing w:line="240" w:lineRule="auto"/>
        <w:jc w:val="both"/>
        <w:rPr>
          <w:rFonts w:eastAsia="Calibri" w:cs="Arial"/>
          <w:szCs w:val="22"/>
          <w:lang w:eastAsia="en-US"/>
        </w:rPr>
      </w:pPr>
    </w:p>
    <w:p w:rsidR="00A30AF6" w:rsidRPr="008B7648" w:rsidRDefault="00A30AF6" w:rsidP="00A30AF6">
      <w:pPr>
        <w:widowControl/>
        <w:spacing w:line="240" w:lineRule="auto"/>
        <w:jc w:val="both"/>
        <w:rPr>
          <w:rFonts w:eastAsia="Calibri" w:cs="Arial"/>
          <w:szCs w:val="22"/>
          <w:lang w:eastAsia="en-US"/>
        </w:rPr>
      </w:pPr>
      <w:r w:rsidRPr="008B7648">
        <w:rPr>
          <w:rFonts w:eastAsia="Calibri" w:cs="Arial"/>
          <w:szCs w:val="22"/>
          <w:lang w:eastAsia="en-US"/>
        </w:rPr>
        <w:t xml:space="preserve">Unter dem Begriff Haftung wird die Gesamtheit der Regelungen verstanden, die sich darauf beziehen, auf welche Vermögensmassen die Gläubiger, in welchem Umfang und unter welchen Voraussetzungen zugreifen können, um durch den Erlös aus deren Verwertung ihre Ansprüche zu befriedigen. Von beschränkter Haftung wird gesprochen, wenn Gesellschafter oder Genossen nach Leistung der vereinbarten Einlage nicht mehr zur Deckung von Verbindlichkeiten ihrer Unternehmung herangezogen werden können. Dies gilt für die Kommanditisten der KG (§ 171 HGB), die Gesellschafter der GmbH, die Aktionäre der AG und die Genossen der eG, deren Statut keine Nachschusspflicht (vgl. §§ 6 Nr. 3 und 105 GenG) vorsieht. Voraussetzung ist jedoch, dass die festgelegte Einlage geleistet ist. </w:t>
      </w:r>
    </w:p>
    <w:p w:rsidR="00A30AF6" w:rsidRPr="008B7648" w:rsidRDefault="00A30AF6" w:rsidP="00A30AF6">
      <w:pPr>
        <w:widowControl/>
        <w:spacing w:line="240" w:lineRule="auto"/>
        <w:jc w:val="both"/>
        <w:rPr>
          <w:rFonts w:eastAsia="Calibri" w:cs="Arial"/>
          <w:szCs w:val="22"/>
          <w:lang w:eastAsia="en-US"/>
        </w:rPr>
      </w:pPr>
    </w:p>
    <w:p w:rsidR="00A30AF6" w:rsidRPr="008B7648" w:rsidRDefault="00A30AF6" w:rsidP="00A30AF6">
      <w:pPr>
        <w:widowControl/>
        <w:spacing w:line="240" w:lineRule="auto"/>
        <w:jc w:val="both"/>
        <w:rPr>
          <w:rFonts w:eastAsia="Calibri" w:cs="Arial"/>
          <w:szCs w:val="22"/>
          <w:lang w:eastAsia="en-US"/>
        </w:rPr>
      </w:pPr>
      <w:r w:rsidRPr="008B7648">
        <w:rPr>
          <w:rFonts w:eastAsia="Calibri" w:cs="Arial"/>
          <w:szCs w:val="22"/>
          <w:lang w:eastAsia="en-US"/>
        </w:rPr>
        <w:t>Haften für die Verbindlichkeit einer Unternehmung neben dem Unternehmensvermögen die Gesellschafter mit ihrem gesamten Privatvermögen, so spricht man von unbeschränkter Haftung. In dieser Weise müssen die Gesellschafter der OHG (§§ 105, 128 HGB) und die Komplementäre der KG (161 HGB) unmittelbar als Gesamtschuldner einstehen. In dieser rechtlichen Festlegung liegt der Grund dafür, dass es den Kommunen untersagt ist, eine derartige Gesellschafterstellung unmittelbar einzunehmen. Zulässig ist es dagegen, mittels einer GmbH in einer Kommanditgesellschaft die Komplementärstellung einzunehmen.</w:t>
      </w:r>
    </w:p>
    <w:p w:rsidR="00A30AF6" w:rsidRPr="008B7648" w:rsidRDefault="00A30AF6" w:rsidP="00A30AF6">
      <w:pPr>
        <w:widowControl/>
        <w:spacing w:line="240" w:lineRule="auto"/>
        <w:jc w:val="both"/>
        <w:rPr>
          <w:rFonts w:eastAsia="Calibri" w:cs="Arial"/>
          <w:szCs w:val="22"/>
          <w:lang w:eastAsia="en-US"/>
        </w:rPr>
      </w:pPr>
    </w:p>
    <w:p w:rsidR="00A30AF6" w:rsidRPr="008B7648" w:rsidRDefault="00A30AF6" w:rsidP="00A30AF6">
      <w:pPr>
        <w:widowControl/>
        <w:spacing w:line="240" w:lineRule="auto"/>
        <w:jc w:val="both"/>
        <w:rPr>
          <w:rFonts w:eastAsia="Calibri" w:cs="Arial"/>
          <w:szCs w:val="22"/>
          <w:lang w:eastAsia="en-US"/>
        </w:rPr>
      </w:pPr>
    </w:p>
    <w:p w:rsidR="00A30AF6" w:rsidRPr="008B7648" w:rsidRDefault="00A30AF6" w:rsidP="00A30AF6">
      <w:pPr>
        <w:widowControl/>
        <w:spacing w:line="240" w:lineRule="auto"/>
        <w:jc w:val="both"/>
        <w:rPr>
          <w:rFonts w:eastAsia="Calibri" w:cs="Arial"/>
          <w:b/>
          <w:szCs w:val="22"/>
          <w:lang w:eastAsia="en-US"/>
        </w:rPr>
      </w:pPr>
      <w:r w:rsidRPr="008B7648">
        <w:rPr>
          <w:rFonts w:eastAsia="Calibri" w:cs="Arial"/>
          <w:b/>
          <w:szCs w:val="22"/>
          <w:lang w:eastAsia="en-US"/>
        </w:rPr>
        <w:t xml:space="preserve">Zu D </w:t>
      </w:r>
      <w:r w:rsidR="00706514">
        <w:rPr>
          <w:rFonts w:eastAsia="Calibri" w:cs="Arial"/>
          <w:b/>
          <w:szCs w:val="22"/>
          <w:lang w:eastAsia="en-US"/>
        </w:rPr>
        <w:t>2</w:t>
      </w:r>
      <w:r w:rsidRPr="008B7648">
        <w:rPr>
          <w:rFonts w:eastAsia="Calibri" w:cs="Arial"/>
          <w:b/>
          <w:szCs w:val="22"/>
          <w:lang w:eastAsia="en-US"/>
        </w:rPr>
        <w:t>:</w:t>
      </w:r>
    </w:p>
    <w:p w:rsidR="00A30AF6" w:rsidRPr="008B7648" w:rsidRDefault="00A30AF6" w:rsidP="00A30AF6">
      <w:pPr>
        <w:widowControl/>
        <w:spacing w:line="240" w:lineRule="auto"/>
        <w:jc w:val="both"/>
        <w:rPr>
          <w:rFonts w:eastAsia="Calibri" w:cs="Arial"/>
          <w:szCs w:val="22"/>
          <w:lang w:eastAsia="en-US"/>
        </w:rPr>
      </w:pPr>
    </w:p>
    <w:p w:rsidR="00A30AF6" w:rsidRPr="008B7648" w:rsidRDefault="00A30AF6" w:rsidP="00A30AF6">
      <w:pPr>
        <w:widowControl/>
        <w:spacing w:line="240" w:lineRule="auto"/>
        <w:jc w:val="both"/>
        <w:rPr>
          <w:rFonts w:eastAsia="Calibri" w:cs="Arial"/>
          <w:szCs w:val="22"/>
          <w:lang w:eastAsia="en-US"/>
        </w:rPr>
      </w:pPr>
      <w:r w:rsidRPr="008B7648">
        <w:rPr>
          <w:rFonts w:eastAsia="Calibri" w:cs="Arial"/>
          <w:szCs w:val="22"/>
          <w:lang w:eastAsia="en-US"/>
        </w:rPr>
        <w:t xml:space="preserve">Es besteht die sogenannte </w:t>
      </w:r>
      <w:proofErr w:type="spellStart"/>
      <w:r w:rsidRPr="008B7648">
        <w:rPr>
          <w:rFonts w:eastAsia="Calibri" w:cs="Arial"/>
          <w:szCs w:val="22"/>
          <w:lang w:eastAsia="en-US"/>
        </w:rPr>
        <w:t>Ingerenzpflicht</w:t>
      </w:r>
      <w:proofErr w:type="spellEnd"/>
      <w:r w:rsidRPr="008B7648">
        <w:rPr>
          <w:rFonts w:eastAsia="Calibri" w:cs="Arial"/>
          <w:szCs w:val="22"/>
          <w:lang w:eastAsia="en-US"/>
        </w:rPr>
        <w:t xml:space="preserve">. Die Kommune soll die Möglichkeit haben, entsprechend ihres Kapitalanteils auf die Erfüllung des öffentlichen Zwecks hinzuwirken, der das Eingehen der Beteiligung veranlasst und begründet hat. Zur Durchsetzung der Möglichkeiten der Einflussnahme ist auf die Einhaltung der Regelungen nach § 125 HGO zu achten. </w:t>
      </w:r>
    </w:p>
    <w:p w:rsidR="001F2518" w:rsidRDefault="001F2518" w:rsidP="00A30AF6">
      <w:pPr>
        <w:widowControl/>
        <w:spacing w:line="240" w:lineRule="auto"/>
        <w:jc w:val="both"/>
        <w:rPr>
          <w:rFonts w:eastAsia="Calibri" w:cs="Arial"/>
          <w:szCs w:val="22"/>
          <w:lang w:eastAsia="en-US"/>
        </w:rPr>
      </w:pPr>
    </w:p>
    <w:p w:rsidR="00B63870" w:rsidRDefault="006862B0" w:rsidP="006862B0">
      <w:pPr>
        <w:widowControl/>
        <w:spacing w:line="240" w:lineRule="auto"/>
        <w:jc w:val="both"/>
        <w:rPr>
          <w:rFonts w:eastAsia="Calibri" w:cs="Arial"/>
          <w:szCs w:val="22"/>
          <w:lang w:eastAsia="en-US"/>
        </w:rPr>
      </w:pPr>
      <w:r w:rsidRPr="006862B0">
        <w:rPr>
          <w:rFonts w:eastAsia="Calibri" w:cs="Arial"/>
          <w:szCs w:val="22"/>
          <w:lang w:eastAsia="en-US"/>
        </w:rPr>
        <w:lastRenderedPageBreak/>
        <w:t>Für unmittelbare Beteiligungen der Kommune an einer Gesellschaft gilt danach Abs. 1 des § 125 HGO. Der Gemeindevorstand vertritt in diesen Fällen die Gemeinde in der Gesellschafterversammlung, wobei zu beachten ist, dass ausschließlich der Bürgermeister kraft Amtes die Vertretung für den Gemeindevorstand  wahrnimmt. Die mögliche Bestellung weiterer Mitglieder muss hingegen immer der Entscheidungs- und Auswahlkompetenz des Gemeindevorstandes vorbehalten bleiben (Abs.1 S.3). Regelungen im Gesellschaftsvertrag, wonach die Gemeindevertretung die Mitglieder „wählt“ sind daher ebenso wenig rechtskonform wie die gesellschaftsvertragliche Festlegung der weiteren Mitglieder. Allenfalls ein Vorschlags</w:t>
      </w:r>
      <w:r w:rsidR="00B63870">
        <w:rPr>
          <w:rFonts w:eastAsia="Calibri" w:cs="Arial"/>
          <w:szCs w:val="22"/>
          <w:lang w:eastAsia="en-US"/>
        </w:rPr>
        <w:t>-</w:t>
      </w:r>
    </w:p>
    <w:p w:rsidR="006862B0" w:rsidRPr="006862B0" w:rsidRDefault="006862B0" w:rsidP="006862B0">
      <w:pPr>
        <w:widowControl/>
        <w:spacing w:line="240" w:lineRule="auto"/>
        <w:jc w:val="both"/>
        <w:rPr>
          <w:rFonts w:eastAsia="Calibri" w:cs="Arial"/>
          <w:szCs w:val="22"/>
          <w:lang w:eastAsia="en-US"/>
        </w:rPr>
      </w:pPr>
      <w:r w:rsidRPr="006862B0">
        <w:rPr>
          <w:rFonts w:eastAsia="Calibri" w:cs="Arial"/>
          <w:szCs w:val="22"/>
          <w:lang w:eastAsia="en-US"/>
        </w:rPr>
        <w:t>recht gegenüber dem Gemeindevorstand darf im Gesellschaftsvertrag verankert werden.</w:t>
      </w:r>
    </w:p>
    <w:p w:rsidR="006862B0" w:rsidRPr="006862B0" w:rsidRDefault="006862B0" w:rsidP="006862B0">
      <w:pPr>
        <w:widowControl/>
        <w:spacing w:line="240" w:lineRule="auto"/>
        <w:jc w:val="both"/>
        <w:rPr>
          <w:rFonts w:eastAsia="Calibri" w:cs="Arial"/>
          <w:szCs w:val="22"/>
          <w:lang w:eastAsia="en-US"/>
        </w:rPr>
      </w:pPr>
      <w:r w:rsidRPr="006862B0">
        <w:rPr>
          <w:rFonts w:eastAsia="Calibri" w:cs="Arial"/>
          <w:szCs w:val="22"/>
          <w:lang w:eastAsia="en-US"/>
        </w:rPr>
        <w:t xml:space="preserve">Mit der Bestellungskompetenz korrespondiert das Weisungs- und Abberufungsrecht des Gemeindevorstandes (S. 4 und 6), das der Gemeindevorstand über entsprechende Beschlussfassungen des Gremiums ausüben kann. Die Weisungsrechte als wesentliches Instrument der Einflussnahme sind in einer GmbH regelmäßig gesellschaftsrechtlich durchsetzbar, bei Einrichtung eines fakultativen Aufsichtsrates sollte die Gemeinde dies auch in diesem Organ im Rahmen des § 52 GmbHG schon im Gesellschaftsvertrag </w:t>
      </w:r>
      <w:r w:rsidR="00B63870" w:rsidRPr="006862B0">
        <w:rPr>
          <w:rFonts w:eastAsia="Calibri" w:cs="Arial"/>
          <w:szCs w:val="22"/>
          <w:lang w:eastAsia="en-US"/>
        </w:rPr>
        <w:t>sicherstellen</w:t>
      </w:r>
      <w:r w:rsidRPr="006862B0">
        <w:rPr>
          <w:rFonts w:eastAsia="Calibri" w:cs="Arial"/>
          <w:szCs w:val="22"/>
          <w:lang w:eastAsia="en-US"/>
        </w:rPr>
        <w:t>. Da hingegen die Vertreter in den Organen einer AG regelmäßig nicht an Weisungen gebunden sind, ist gemäß § 122 Abs.3 HGO die Beteiligung der Kommunen an einer AG nur noch ausnahmsweise zulässig. Im Außenverhältnis zur Gesellschaft hat immer der Gemeindevorstand die Weisungen umzusetzen, im Verhältnis zur Gemeindevertretung allerdings deren Entscheidungskompetenz in allen wichtigen Angelegenheiten der Gemeinde zu beachten.</w:t>
      </w:r>
    </w:p>
    <w:p w:rsidR="006862B0" w:rsidRPr="006862B0" w:rsidRDefault="006862B0" w:rsidP="006862B0">
      <w:pPr>
        <w:widowControl/>
        <w:spacing w:line="240" w:lineRule="auto"/>
        <w:jc w:val="both"/>
        <w:rPr>
          <w:rFonts w:eastAsia="Calibri" w:cs="Arial"/>
          <w:szCs w:val="22"/>
          <w:lang w:eastAsia="en-US"/>
        </w:rPr>
      </w:pPr>
    </w:p>
    <w:p w:rsidR="006862B0" w:rsidRPr="006862B0" w:rsidRDefault="006862B0" w:rsidP="006862B0">
      <w:pPr>
        <w:widowControl/>
        <w:spacing w:line="240" w:lineRule="auto"/>
        <w:jc w:val="both"/>
        <w:rPr>
          <w:rFonts w:eastAsia="Calibri" w:cs="Arial"/>
          <w:szCs w:val="22"/>
          <w:lang w:eastAsia="en-US"/>
        </w:rPr>
      </w:pPr>
      <w:r w:rsidRPr="006862B0">
        <w:rPr>
          <w:rFonts w:eastAsia="Calibri" w:cs="Arial"/>
          <w:szCs w:val="22"/>
          <w:lang w:eastAsia="en-US"/>
        </w:rPr>
        <w:t xml:space="preserve">Die Vertreter der Gemeinde haben den Gemeindevorstand über alle wichtigen Angelegenheiten der Gesellschaft frühzeitig zu unterrichten und Auskunft zu erteilen (S.5). Dies gilt ohne weiteres auch für Aufsichtsratsmitglieder, da die Verschwiegenheitspflicht nach § 394 AktG ausdrücklich dann nicht gilt, wenn die Berichtspflicht auf Gesetz beruht. </w:t>
      </w:r>
    </w:p>
    <w:p w:rsidR="006862B0" w:rsidRPr="006862B0" w:rsidRDefault="006862B0" w:rsidP="006862B0">
      <w:pPr>
        <w:widowControl/>
        <w:spacing w:line="240" w:lineRule="auto"/>
        <w:jc w:val="both"/>
        <w:rPr>
          <w:rFonts w:eastAsia="Calibri" w:cs="Arial"/>
          <w:szCs w:val="22"/>
          <w:lang w:eastAsia="en-US"/>
        </w:rPr>
      </w:pPr>
    </w:p>
    <w:p w:rsidR="006862B0" w:rsidRPr="006862B0" w:rsidRDefault="006862B0" w:rsidP="006862B0">
      <w:pPr>
        <w:widowControl/>
        <w:spacing w:line="240" w:lineRule="auto"/>
        <w:jc w:val="both"/>
        <w:rPr>
          <w:rFonts w:eastAsia="Calibri" w:cs="Arial"/>
          <w:szCs w:val="22"/>
          <w:lang w:eastAsia="en-US"/>
        </w:rPr>
      </w:pPr>
      <w:r w:rsidRPr="006862B0">
        <w:rPr>
          <w:rFonts w:eastAsia="Calibri" w:cs="Arial"/>
          <w:szCs w:val="22"/>
          <w:lang w:eastAsia="en-US"/>
        </w:rPr>
        <w:t>Um auch in anderen Gesellschaftsorganen (insbes. Aufsichtsrat) und bei mittelbaren Beteiligungen dem Erfordernis des angemessenen Einflusses (§ 122 Abs.1 Nr.3 HGO) hinreichend Rechnung zu tragen, sollte sich die Gemeinde gesellschaftsvertraglich regelmäßig Entsendungsrechte einräumen lassen. In diesem Fall gilt gem. § 125 Abs.2 S. 1 HGO der Abs.1 des § 125</w:t>
      </w:r>
      <w:r w:rsidR="00B63870">
        <w:rPr>
          <w:rFonts w:eastAsia="Calibri" w:cs="Arial"/>
          <w:szCs w:val="22"/>
          <w:lang w:eastAsia="en-US"/>
        </w:rPr>
        <w:t xml:space="preserve"> in vollem Umfang entsprechend.</w:t>
      </w:r>
    </w:p>
    <w:p w:rsidR="006862B0" w:rsidRPr="008B7648" w:rsidRDefault="006862B0" w:rsidP="00A30AF6">
      <w:pPr>
        <w:widowControl/>
        <w:spacing w:line="240" w:lineRule="auto"/>
        <w:jc w:val="both"/>
        <w:rPr>
          <w:rFonts w:eastAsia="Calibri" w:cs="Arial"/>
          <w:szCs w:val="22"/>
          <w:lang w:eastAsia="en-US"/>
        </w:rPr>
      </w:pPr>
    </w:p>
    <w:p w:rsidR="00A30AF6" w:rsidRPr="008B7648" w:rsidRDefault="00A30AF6" w:rsidP="00A30AF6">
      <w:pPr>
        <w:widowControl/>
        <w:spacing w:line="240" w:lineRule="auto"/>
        <w:jc w:val="both"/>
        <w:rPr>
          <w:rFonts w:eastAsia="Calibri" w:cs="Arial"/>
          <w:szCs w:val="22"/>
          <w:lang w:eastAsia="en-US"/>
        </w:rPr>
      </w:pPr>
      <w:r w:rsidRPr="008B7648">
        <w:rPr>
          <w:rFonts w:eastAsia="Calibri" w:cs="Arial"/>
          <w:szCs w:val="22"/>
          <w:lang w:eastAsia="en-US"/>
        </w:rPr>
        <w:t xml:space="preserve">Angemessen im Sinne von § 122 Abs. 1 Nr. 3 HGO bedeutet </w:t>
      </w:r>
      <w:r w:rsidR="00B63870">
        <w:rPr>
          <w:rFonts w:eastAsia="Calibri" w:cs="Arial"/>
          <w:szCs w:val="22"/>
          <w:lang w:eastAsia="en-US"/>
        </w:rPr>
        <w:t>im Übrigen</w:t>
      </w:r>
      <w:r w:rsidRPr="008B7648">
        <w:rPr>
          <w:rFonts w:eastAsia="Calibri" w:cs="Arial"/>
          <w:szCs w:val="22"/>
          <w:lang w:eastAsia="en-US"/>
        </w:rPr>
        <w:t xml:space="preserve">, dass die konkreten Möglichkeiten im Rahmen der bestehenden gesellschaftsrechtlichen Anteils- und Stimmrechtsverhältnisse zu berücksichtigen sind. </w:t>
      </w:r>
    </w:p>
    <w:p w:rsidR="00A30AF6" w:rsidRPr="008B7648" w:rsidRDefault="00A30AF6" w:rsidP="00A30AF6">
      <w:pPr>
        <w:widowControl/>
        <w:spacing w:line="240" w:lineRule="auto"/>
        <w:jc w:val="both"/>
        <w:rPr>
          <w:rFonts w:eastAsia="Calibri" w:cs="Arial"/>
          <w:szCs w:val="22"/>
          <w:lang w:eastAsia="en-US"/>
        </w:rPr>
      </w:pPr>
    </w:p>
    <w:p w:rsidR="00A30AF6" w:rsidRPr="008B7648" w:rsidRDefault="00A30AF6" w:rsidP="00A30AF6">
      <w:pPr>
        <w:widowControl/>
        <w:spacing w:line="240" w:lineRule="auto"/>
        <w:jc w:val="both"/>
        <w:rPr>
          <w:rFonts w:eastAsia="Calibri" w:cs="Arial"/>
          <w:szCs w:val="22"/>
          <w:lang w:eastAsia="en-US"/>
        </w:rPr>
      </w:pPr>
      <w:r w:rsidRPr="008B7648">
        <w:rPr>
          <w:rFonts w:eastAsia="Calibri" w:cs="Arial"/>
          <w:szCs w:val="22"/>
          <w:lang w:eastAsia="en-US"/>
        </w:rPr>
        <w:t>Bei Gesellschaften, die nicht kraft Gesetzes einen Aufsichtsrat zu bilden haben, ist es empfehlenswert, dass im Gesellschaftsvertrag ein entsprechendes Überwachungsorgan vorgesehen wird. In einer Gesamtschau wäre ggf. darzulegen, weshalb auf die Einrichtung eines Kontrollorgans verzichtet wurde.</w:t>
      </w:r>
    </w:p>
    <w:p w:rsidR="00A30AF6" w:rsidRPr="008B7648" w:rsidRDefault="00A30AF6" w:rsidP="00A30AF6">
      <w:pPr>
        <w:widowControl/>
        <w:spacing w:line="240" w:lineRule="auto"/>
        <w:jc w:val="both"/>
        <w:rPr>
          <w:rFonts w:eastAsia="Calibri" w:cs="Arial"/>
          <w:szCs w:val="22"/>
          <w:lang w:eastAsia="en-US"/>
        </w:rPr>
      </w:pPr>
    </w:p>
    <w:p w:rsidR="00A30AF6" w:rsidRPr="008B7648" w:rsidRDefault="00A30AF6" w:rsidP="00A30AF6">
      <w:pPr>
        <w:widowControl/>
        <w:spacing w:line="240" w:lineRule="auto"/>
        <w:jc w:val="both"/>
        <w:rPr>
          <w:rFonts w:eastAsia="Calibri" w:cs="Arial"/>
          <w:szCs w:val="22"/>
          <w:lang w:eastAsia="en-US"/>
        </w:rPr>
      </w:pPr>
      <w:r w:rsidRPr="008B7648">
        <w:rPr>
          <w:rFonts w:eastAsia="Calibri" w:cs="Arial"/>
          <w:szCs w:val="22"/>
          <w:lang w:eastAsia="en-US"/>
        </w:rPr>
        <w:t xml:space="preserve">Im Spannungsfeld von </w:t>
      </w:r>
      <w:proofErr w:type="spellStart"/>
      <w:r w:rsidRPr="008B7648">
        <w:rPr>
          <w:rFonts w:eastAsia="Calibri" w:cs="Arial"/>
          <w:szCs w:val="22"/>
          <w:lang w:eastAsia="en-US"/>
        </w:rPr>
        <w:t>Ingerenzpflicht</w:t>
      </w:r>
      <w:proofErr w:type="spellEnd"/>
      <w:r w:rsidRPr="008B7648">
        <w:rPr>
          <w:rFonts w:eastAsia="Calibri" w:cs="Arial"/>
          <w:szCs w:val="22"/>
          <w:lang w:eastAsia="en-US"/>
        </w:rPr>
        <w:t xml:space="preserve"> und genossenschaftsrechtlichen Vorgaben wird auf die Möglichkeit - insbesondere bereits in der Gründungssatzung - kommunale Sonderrechte in Bezug auf die Bestellung von Vorstandspositionen festzulegen, hingewiesen.</w:t>
      </w:r>
    </w:p>
    <w:p w:rsidR="001F2518" w:rsidRPr="008B7648" w:rsidRDefault="001F2518" w:rsidP="00A30AF6">
      <w:pPr>
        <w:widowControl/>
        <w:spacing w:line="240" w:lineRule="auto"/>
        <w:jc w:val="both"/>
        <w:rPr>
          <w:rFonts w:eastAsia="Calibri" w:cs="Arial"/>
          <w:szCs w:val="22"/>
          <w:lang w:eastAsia="en-US"/>
        </w:rPr>
      </w:pPr>
    </w:p>
    <w:p w:rsidR="00641C60" w:rsidRPr="008B7648" w:rsidRDefault="001F2518" w:rsidP="00A30AF6">
      <w:pPr>
        <w:widowControl/>
        <w:spacing w:line="240" w:lineRule="auto"/>
        <w:jc w:val="both"/>
        <w:rPr>
          <w:rFonts w:eastAsia="Calibri" w:cs="Arial"/>
          <w:szCs w:val="22"/>
          <w:lang w:eastAsia="en-US"/>
        </w:rPr>
      </w:pPr>
      <w:r w:rsidRPr="008B7648">
        <w:rPr>
          <w:rFonts w:eastAsia="Calibri" w:cs="Arial"/>
          <w:szCs w:val="22"/>
          <w:lang w:eastAsia="en-US"/>
        </w:rPr>
        <w:t xml:space="preserve">Die Repräsentation von Frauen </w:t>
      </w:r>
      <w:r w:rsidR="00A96ED4" w:rsidRPr="008B7648">
        <w:rPr>
          <w:rFonts w:eastAsia="Calibri" w:cs="Arial"/>
          <w:szCs w:val="22"/>
          <w:lang w:eastAsia="en-US"/>
        </w:rPr>
        <w:t xml:space="preserve">in Aufsichtsgremien soll durch die gesetzgeberische Weichenstellung gefördert werden. Eine starre Ergebnis-Quote ist nicht festgelegt. </w:t>
      </w:r>
    </w:p>
    <w:p w:rsidR="00A30AF6" w:rsidRPr="008B7648" w:rsidRDefault="007710AB" w:rsidP="00A30AF6">
      <w:pPr>
        <w:widowControl/>
        <w:spacing w:line="240" w:lineRule="auto"/>
        <w:jc w:val="both"/>
        <w:rPr>
          <w:rFonts w:eastAsia="Calibri" w:cs="Arial"/>
          <w:b/>
          <w:szCs w:val="22"/>
          <w:lang w:eastAsia="en-US"/>
        </w:rPr>
      </w:pPr>
      <w:r>
        <w:rPr>
          <w:rFonts w:eastAsia="Calibri" w:cs="Arial"/>
          <w:szCs w:val="22"/>
          <w:lang w:eastAsia="en-US"/>
        </w:rPr>
        <w:br w:type="page"/>
      </w:r>
      <w:r w:rsidR="00A30AF6" w:rsidRPr="008B7648">
        <w:rPr>
          <w:rFonts w:eastAsia="Calibri" w:cs="Arial"/>
          <w:b/>
          <w:szCs w:val="22"/>
          <w:lang w:eastAsia="en-US"/>
        </w:rPr>
        <w:lastRenderedPageBreak/>
        <w:t xml:space="preserve">Zu D </w:t>
      </w:r>
      <w:r w:rsidR="00706514">
        <w:rPr>
          <w:rFonts w:eastAsia="Calibri" w:cs="Arial"/>
          <w:b/>
          <w:szCs w:val="22"/>
          <w:lang w:eastAsia="en-US"/>
        </w:rPr>
        <w:t>3</w:t>
      </w:r>
      <w:r w:rsidR="00A30AF6" w:rsidRPr="008B7648">
        <w:rPr>
          <w:rFonts w:eastAsia="Calibri" w:cs="Arial"/>
          <w:b/>
          <w:szCs w:val="22"/>
          <w:lang w:eastAsia="en-US"/>
        </w:rPr>
        <w:t>:</w:t>
      </w:r>
    </w:p>
    <w:p w:rsidR="00A30AF6" w:rsidRPr="008B7648" w:rsidRDefault="00A30AF6" w:rsidP="00A30AF6">
      <w:pPr>
        <w:widowControl/>
        <w:spacing w:line="240" w:lineRule="auto"/>
        <w:jc w:val="both"/>
        <w:rPr>
          <w:rFonts w:eastAsia="Calibri" w:cs="Arial"/>
          <w:szCs w:val="22"/>
          <w:lang w:eastAsia="en-US"/>
        </w:rPr>
      </w:pPr>
    </w:p>
    <w:p w:rsidR="00A30AF6" w:rsidRPr="008B7648" w:rsidRDefault="00A30AF6" w:rsidP="00A30AF6">
      <w:pPr>
        <w:widowControl/>
        <w:spacing w:line="240" w:lineRule="auto"/>
        <w:jc w:val="both"/>
        <w:rPr>
          <w:rFonts w:eastAsia="Calibri" w:cs="Arial"/>
          <w:szCs w:val="22"/>
          <w:lang w:eastAsia="en-US"/>
        </w:rPr>
      </w:pPr>
      <w:r w:rsidRPr="008B7648">
        <w:rPr>
          <w:rFonts w:eastAsia="Calibri" w:cs="Arial"/>
          <w:szCs w:val="22"/>
          <w:lang w:eastAsia="en-US"/>
        </w:rPr>
        <w:t xml:space="preserve">Eine Betätigung in dieser oder Beteiligung an dieser Rechtsform ist - wegen der besonders abgesicherten Unabhängigkeit des Vorstands und des Aufsichtsrates - lediglich in Ausnahmefällen zulässig. Wesentliche Voraussetzung ist, dass der öffentliche Zweck des Unternehmens nicht ebenso gut in einer anderen Rechtsform erfüllt werden kann. </w:t>
      </w:r>
    </w:p>
    <w:p w:rsidR="00A30AF6" w:rsidRPr="008B7648" w:rsidRDefault="00A30AF6" w:rsidP="00A30AF6">
      <w:pPr>
        <w:widowControl/>
        <w:spacing w:line="240" w:lineRule="auto"/>
        <w:jc w:val="both"/>
        <w:rPr>
          <w:rFonts w:eastAsia="Calibri" w:cs="Arial"/>
          <w:szCs w:val="22"/>
          <w:lang w:eastAsia="en-US"/>
        </w:rPr>
      </w:pPr>
    </w:p>
    <w:p w:rsidR="00A30AF6" w:rsidRPr="008B7648" w:rsidRDefault="00A30AF6" w:rsidP="00A30AF6">
      <w:pPr>
        <w:widowControl/>
        <w:spacing w:line="240" w:lineRule="auto"/>
        <w:jc w:val="both"/>
        <w:rPr>
          <w:rFonts w:eastAsia="Calibri" w:cs="Arial"/>
          <w:szCs w:val="22"/>
          <w:lang w:eastAsia="en-US"/>
        </w:rPr>
      </w:pPr>
      <w:r w:rsidRPr="008B7648">
        <w:rPr>
          <w:rFonts w:eastAsia="Calibri" w:cs="Arial"/>
          <w:szCs w:val="22"/>
          <w:lang w:eastAsia="en-US"/>
        </w:rPr>
        <w:t>Die Bestimmung dient, wegen eingeschränkter Steuerungsmöglichkeiten der Organe der AG, zur Konkretisierung des § 122 Abs. 1 Nr. 3 HGO. Finanzanlagen, z.B. durch Beimischung von Aktien in Fonds, sind durch die Regelung nicht angesprochen.</w:t>
      </w:r>
    </w:p>
    <w:p w:rsidR="00A30AF6" w:rsidRPr="008B7648" w:rsidRDefault="00A30AF6" w:rsidP="00A30AF6">
      <w:pPr>
        <w:widowControl/>
        <w:spacing w:line="240" w:lineRule="auto"/>
        <w:jc w:val="both"/>
        <w:rPr>
          <w:rFonts w:eastAsia="Calibri" w:cs="Arial"/>
          <w:szCs w:val="22"/>
          <w:lang w:eastAsia="en-US"/>
        </w:rPr>
      </w:pPr>
    </w:p>
    <w:p w:rsidR="00A30AF6" w:rsidRPr="008B7648" w:rsidRDefault="00A30AF6" w:rsidP="00A30AF6">
      <w:pPr>
        <w:widowControl/>
        <w:spacing w:line="240" w:lineRule="auto"/>
        <w:jc w:val="both"/>
        <w:rPr>
          <w:rFonts w:eastAsia="Calibri" w:cs="Arial"/>
          <w:szCs w:val="22"/>
          <w:lang w:eastAsia="en-US"/>
        </w:rPr>
      </w:pPr>
      <w:r w:rsidRPr="008B7648">
        <w:rPr>
          <w:rFonts w:eastAsia="Calibri" w:cs="Arial"/>
          <w:szCs w:val="22"/>
          <w:lang w:eastAsia="en-US"/>
        </w:rPr>
        <w:t>Das Tätigwerden in der Rechtsform der Aktiengesellschaft ist eine Ausnahmeentscheidung. Die Gründe für die Wahl oder Beteiligung an Unternehmen in dieser Rechtsform sind durch die Kommune zu benennen.</w:t>
      </w:r>
    </w:p>
    <w:p w:rsidR="00A30AF6" w:rsidRPr="008B7648" w:rsidRDefault="00A30AF6" w:rsidP="00A30AF6">
      <w:pPr>
        <w:widowControl/>
        <w:spacing w:line="240" w:lineRule="auto"/>
        <w:jc w:val="both"/>
        <w:rPr>
          <w:rFonts w:eastAsia="Calibri" w:cs="Arial"/>
          <w:szCs w:val="22"/>
          <w:lang w:eastAsia="en-US"/>
        </w:rPr>
      </w:pPr>
    </w:p>
    <w:p w:rsidR="00A30AF6" w:rsidRPr="008B7648" w:rsidRDefault="00A30AF6" w:rsidP="00A30AF6">
      <w:pPr>
        <w:widowControl/>
        <w:spacing w:line="240" w:lineRule="auto"/>
        <w:jc w:val="both"/>
        <w:rPr>
          <w:rFonts w:eastAsia="Calibri" w:cs="Arial"/>
          <w:szCs w:val="22"/>
          <w:lang w:eastAsia="en-US"/>
        </w:rPr>
      </w:pPr>
    </w:p>
    <w:p w:rsidR="00A30AF6" w:rsidRPr="008B7648" w:rsidRDefault="00A30AF6" w:rsidP="00A30AF6">
      <w:pPr>
        <w:widowControl/>
        <w:spacing w:line="240" w:lineRule="auto"/>
        <w:jc w:val="both"/>
        <w:rPr>
          <w:rFonts w:eastAsia="Calibri" w:cs="Arial"/>
          <w:b/>
          <w:szCs w:val="22"/>
          <w:lang w:eastAsia="en-US"/>
        </w:rPr>
      </w:pPr>
      <w:r w:rsidRPr="008B7648">
        <w:rPr>
          <w:rFonts w:eastAsia="Calibri" w:cs="Arial"/>
          <w:b/>
          <w:szCs w:val="22"/>
          <w:lang w:eastAsia="en-US"/>
        </w:rPr>
        <w:t xml:space="preserve">Zu D </w:t>
      </w:r>
      <w:r w:rsidR="00706514">
        <w:rPr>
          <w:rFonts w:eastAsia="Calibri" w:cs="Arial"/>
          <w:b/>
          <w:szCs w:val="22"/>
          <w:lang w:eastAsia="en-US"/>
        </w:rPr>
        <w:t>4</w:t>
      </w:r>
      <w:r w:rsidRPr="008B7648">
        <w:rPr>
          <w:rFonts w:eastAsia="Calibri" w:cs="Arial"/>
          <w:b/>
          <w:szCs w:val="22"/>
          <w:lang w:eastAsia="en-US"/>
        </w:rPr>
        <w:t>:</w:t>
      </w:r>
    </w:p>
    <w:p w:rsidR="00A30AF6" w:rsidRPr="008B7648" w:rsidRDefault="00A30AF6" w:rsidP="00A30AF6">
      <w:pPr>
        <w:widowControl/>
        <w:spacing w:line="240" w:lineRule="auto"/>
        <w:jc w:val="both"/>
        <w:rPr>
          <w:rFonts w:eastAsia="Calibri" w:cs="Arial"/>
          <w:szCs w:val="22"/>
          <w:lang w:eastAsia="en-US"/>
        </w:rPr>
      </w:pPr>
    </w:p>
    <w:p w:rsidR="00A30AF6" w:rsidRPr="008B7648" w:rsidRDefault="00A30AF6" w:rsidP="00A30AF6">
      <w:pPr>
        <w:widowControl/>
        <w:spacing w:line="240" w:lineRule="auto"/>
        <w:jc w:val="both"/>
        <w:rPr>
          <w:rFonts w:eastAsia="Calibri" w:cs="Arial"/>
          <w:szCs w:val="22"/>
          <w:lang w:eastAsia="en-US"/>
        </w:rPr>
      </w:pPr>
      <w:r w:rsidRPr="008B7648">
        <w:rPr>
          <w:rFonts w:eastAsia="Calibri" w:cs="Arial"/>
          <w:szCs w:val="22"/>
          <w:lang w:eastAsia="en-US"/>
        </w:rPr>
        <w:t xml:space="preserve">Geschäftsanteile an eingetragenen Kreditgenossenschaften dürfen erworben werden, wenn eine Nachschusspflicht ausgeschlossen oder die Haftsumme auf einen bestimmten Betrag beschränkt ist. </w:t>
      </w:r>
    </w:p>
    <w:p w:rsidR="00A30AF6" w:rsidRPr="008B7648" w:rsidRDefault="00A30AF6" w:rsidP="00A30AF6">
      <w:pPr>
        <w:widowControl/>
        <w:spacing w:line="240" w:lineRule="auto"/>
        <w:jc w:val="both"/>
        <w:rPr>
          <w:rFonts w:eastAsia="Calibri" w:cs="Arial"/>
          <w:szCs w:val="22"/>
          <w:lang w:eastAsia="en-US"/>
        </w:rPr>
      </w:pPr>
      <w:r w:rsidRPr="008B7648">
        <w:rPr>
          <w:rFonts w:eastAsia="Calibri" w:cs="Arial"/>
          <w:szCs w:val="22"/>
          <w:lang w:eastAsia="en-US"/>
        </w:rPr>
        <w:t>Die Bestimmung konkretisiert § 122 Abs. 1 Nr. 2 HGO und bildet einen Ausnahmetatbestand zu § 121 Abs. 9 HGO ab.</w:t>
      </w:r>
    </w:p>
    <w:p w:rsidR="00A30AF6" w:rsidRPr="008B7648" w:rsidRDefault="00A30AF6" w:rsidP="00A30AF6">
      <w:pPr>
        <w:widowControl/>
        <w:spacing w:line="240" w:lineRule="auto"/>
        <w:jc w:val="both"/>
        <w:rPr>
          <w:rFonts w:eastAsia="Calibri" w:cs="Arial"/>
          <w:szCs w:val="22"/>
          <w:lang w:eastAsia="en-US"/>
        </w:rPr>
      </w:pPr>
    </w:p>
    <w:p w:rsidR="00A30AF6" w:rsidRPr="008B7648" w:rsidRDefault="00A30AF6" w:rsidP="00A30AF6">
      <w:pPr>
        <w:widowControl/>
        <w:spacing w:line="240" w:lineRule="auto"/>
        <w:jc w:val="both"/>
        <w:rPr>
          <w:rFonts w:eastAsia="Calibri" w:cs="Arial"/>
          <w:szCs w:val="22"/>
          <w:lang w:eastAsia="en-US"/>
        </w:rPr>
      </w:pPr>
    </w:p>
    <w:p w:rsidR="00A30AF6" w:rsidRPr="008B7648" w:rsidRDefault="00A30AF6" w:rsidP="00A30AF6">
      <w:pPr>
        <w:widowControl/>
        <w:spacing w:line="240" w:lineRule="auto"/>
        <w:jc w:val="both"/>
        <w:rPr>
          <w:rFonts w:eastAsia="Calibri" w:cs="Arial"/>
          <w:b/>
          <w:szCs w:val="22"/>
          <w:lang w:eastAsia="en-US"/>
        </w:rPr>
      </w:pPr>
      <w:r w:rsidRPr="008B7648">
        <w:rPr>
          <w:rFonts w:eastAsia="Calibri" w:cs="Arial"/>
          <w:b/>
          <w:szCs w:val="22"/>
          <w:lang w:eastAsia="en-US"/>
        </w:rPr>
        <w:t xml:space="preserve">Zu D </w:t>
      </w:r>
      <w:r w:rsidR="00706514">
        <w:rPr>
          <w:rFonts w:eastAsia="Calibri" w:cs="Arial"/>
          <w:b/>
          <w:szCs w:val="22"/>
          <w:lang w:eastAsia="en-US"/>
        </w:rPr>
        <w:t>5</w:t>
      </w:r>
      <w:r w:rsidRPr="008B7648">
        <w:rPr>
          <w:rFonts w:eastAsia="Calibri" w:cs="Arial"/>
          <w:b/>
          <w:szCs w:val="22"/>
          <w:lang w:eastAsia="en-US"/>
        </w:rPr>
        <w:t>:</w:t>
      </w:r>
    </w:p>
    <w:p w:rsidR="00A30AF6" w:rsidRPr="008B7648" w:rsidRDefault="00A30AF6" w:rsidP="00A30AF6">
      <w:pPr>
        <w:widowControl/>
        <w:spacing w:line="240" w:lineRule="auto"/>
        <w:jc w:val="both"/>
        <w:rPr>
          <w:rFonts w:eastAsia="Calibri" w:cs="Arial"/>
          <w:szCs w:val="22"/>
          <w:lang w:eastAsia="en-US"/>
        </w:rPr>
      </w:pPr>
    </w:p>
    <w:p w:rsidR="00A30AF6" w:rsidRPr="008B7648" w:rsidRDefault="00A30AF6" w:rsidP="00A30AF6">
      <w:pPr>
        <w:widowControl/>
        <w:spacing w:line="240" w:lineRule="auto"/>
        <w:jc w:val="both"/>
        <w:rPr>
          <w:rFonts w:eastAsia="Calibri" w:cs="Arial"/>
          <w:szCs w:val="22"/>
          <w:lang w:eastAsia="en-US"/>
        </w:rPr>
      </w:pPr>
      <w:r w:rsidRPr="008B7648">
        <w:rPr>
          <w:rFonts w:eastAsia="Calibri" w:cs="Arial"/>
          <w:szCs w:val="22"/>
          <w:lang w:eastAsia="en-US"/>
        </w:rPr>
        <w:t xml:space="preserve">Entsprechendes ist gesellschaftsvertraglich zu vereinbaren. Die Erleichterungen, die das HGB für kleine und mittelgroße Kapitalgesellschaften vorsieht, dürfen aus Gründen der Vergleichbarkeit und Transparenz nicht in Anspruch genommen werden. </w:t>
      </w:r>
    </w:p>
    <w:p w:rsidR="00A30AF6" w:rsidRPr="008B7648" w:rsidRDefault="00A30AF6" w:rsidP="00A30AF6">
      <w:pPr>
        <w:widowControl/>
        <w:spacing w:line="240" w:lineRule="auto"/>
        <w:jc w:val="both"/>
        <w:rPr>
          <w:rFonts w:eastAsia="Calibri" w:cs="Arial"/>
          <w:szCs w:val="22"/>
          <w:lang w:eastAsia="en-US"/>
        </w:rPr>
      </w:pPr>
    </w:p>
    <w:p w:rsidR="00A30AF6" w:rsidRPr="008B7648" w:rsidRDefault="00A30AF6" w:rsidP="00A30AF6">
      <w:pPr>
        <w:widowControl/>
        <w:spacing w:line="240" w:lineRule="auto"/>
        <w:jc w:val="both"/>
        <w:rPr>
          <w:rFonts w:eastAsia="Calibri" w:cs="Arial"/>
          <w:szCs w:val="22"/>
          <w:lang w:eastAsia="en-US"/>
        </w:rPr>
      </w:pPr>
    </w:p>
    <w:p w:rsidR="00A30AF6" w:rsidRPr="008B7648" w:rsidRDefault="00A30AF6" w:rsidP="00A30AF6">
      <w:pPr>
        <w:widowControl/>
        <w:spacing w:line="240" w:lineRule="auto"/>
        <w:jc w:val="both"/>
        <w:rPr>
          <w:rFonts w:eastAsia="Calibri" w:cs="Arial"/>
          <w:b/>
          <w:szCs w:val="22"/>
          <w:lang w:eastAsia="en-US"/>
        </w:rPr>
      </w:pPr>
      <w:r w:rsidRPr="008B7648">
        <w:rPr>
          <w:rFonts w:eastAsia="Calibri" w:cs="Arial"/>
          <w:b/>
          <w:szCs w:val="22"/>
          <w:lang w:eastAsia="en-US"/>
        </w:rPr>
        <w:t xml:space="preserve">Zu D </w:t>
      </w:r>
      <w:r w:rsidR="00737C9E">
        <w:rPr>
          <w:rFonts w:eastAsia="Calibri" w:cs="Arial"/>
          <w:b/>
          <w:szCs w:val="22"/>
          <w:lang w:eastAsia="en-US"/>
        </w:rPr>
        <w:t>6</w:t>
      </w:r>
      <w:r w:rsidRPr="008B7648">
        <w:rPr>
          <w:rFonts w:eastAsia="Calibri" w:cs="Arial"/>
          <w:b/>
          <w:szCs w:val="22"/>
          <w:lang w:eastAsia="en-US"/>
        </w:rPr>
        <w:t>:</w:t>
      </w:r>
    </w:p>
    <w:p w:rsidR="00A30AF6" w:rsidRPr="008B7648" w:rsidRDefault="00A30AF6" w:rsidP="00A30AF6">
      <w:pPr>
        <w:widowControl/>
        <w:spacing w:line="240" w:lineRule="auto"/>
        <w:jc w:val="both"/>
        <w:rPr>
          <w:rFonts w:eastAsia="Calibri" w:cs="Arial"/>
          <w:szCs w:val="22"/>
          <w:lang w:eastAsia="en-US"/>
        </w:rPr>
      </w:pPr>
    </w:p>
    <w:p w:rsidR="00A30AF6" w:rsidRPr="008B7648" w:rsidRDefault="00A30AF6" w:rsidP="00A30AF6">
      <w:pPr>
        <w:widowControl/>
        <w:spacing w:line="240" w:lineRule="auto"/>
        <w:jc w:val="both"/>
        <w:rPr>
          <w:rFonts w:eastAsia="Calibri" w:cs="Arial"/>
          <w:szCs w:val="22"/>
          <w:lang w:eastAsia="en-US"/>
        </w:rPr>
      </w:pPr>
      <w:r w:rsidRPr="008B7648">
        <w:rPr>
          <w:rFonts w:eastAsia="Calibri" w:cs="Arial"/>
          <w:szCs w:val="22"/>
          <w:lang w:eastAsia="en-US"/>
        </w:rPr>
        <w:t>Besondere Fälle im Sinne des § 122 Abs. 1 Satz 2 HGO setzen eine völlig atypische Konstellation voraus. Selbst wenn diese vorliegt, handhabt die Kommunalaufsicht die Zulassung von Ausnahmen restriktiv.</w:t>
      </w:r>
    </w:p>
    <w:p w:rsidR="00A30AF6" w:rsidRPr="008B7648" w:rsidRDefault="00A30AF6" w:rsidP="00A30AF6">
      <w:pPr>
        <w:widowControl/>
        <w:spacing w:line="240" w:lineRule="auto"/>
        <w:jc w:val="both"/>
        <w:rPr>
          <w:rFonts w:eastAsia="Calibri" w:cs="Arial"/>
          <w:szCs w:val="22"/>
          <w:lang w:eastAsia="en-US"/>
        </w:rPr>
      </w:pPr>
    </w:p>
    <w:p w:rsidR="00A30AF6" w:rsidRDefault="00A30AF6" w:rsidP="00A30AF6">
      <w:pPr>
        <w:widowControl/>
        <w:spacing w:line="240" w:lineRule="auto"/>
        <w:jc w:val="both"/>
        <w:rPr>
          <w:rFonts w:eastAsia="Calibri" w:cs="Arial"/>
          <w:szCs w:val="22"/>
          <w:lang w:eastAsia="en-US"/>
        </w:rPr>
      </w:pPr>
    </w:p>
    <w:p w:rsidR="008B7648" w:rsidRPr="008B7648" w:rsidRDefault="008B7648" w:rsidP="00A30AF6">
      <w:pPr>
        <w:widowControl/>
        <w:spacing w:line="240" w:lineRule="auto"/>
        <w:jc w:val="both"/>
        <w:rPr>
          <w:rFonts w:eastAsia="Calibri" w:cs="Arial"/>
          <w:szCs w:val="22"/>
          <w:lang w:eastAsia="en-US"/>
        </w:rPr>
      </w:pPr>
    </w:p>
    <w:p w:rsidR="00A30AF6" w:rsidRPr="008B7648" w:rsidRDefault="00A30AF6" w:rsidP="00A30AF6">
      <w:pPr>
        <w:widowControl/>
        <w:spacing w:line="240" w:lineRule="auto"/>
        <w:jc w:val="both"/>
        <w:rPr>
          <w:rFonts w:eastAsia="Calibri" w:cs="Arial"/>
          <w:b/>
          <w:szCs w:val="22"/>
          <w:lang w:eastAsia="en-US"/>
        </w:rPr>
      </w:pPr>
      <w:r w:rsidRPr="008B7648">
        <w:rPr>
          <w:rFonts w:eastAsia="Calibri" w:cs="Arial"/>
          <w:b/>
          <w:szCs w:val="22"/>
          <w:lang w:eastAsia="en-US"/>
        </w:rPr>
        <w:t>Zu E 1:</w:t>
      </w:r>
    </w:p>
    <w:p w:rsidR="00A30AF6" w:rsidRPr="008B7648" w:rsidRDefault="00A30AF6" w:rsidP="00A30AF6">
      <w:pPr>
        <w:widowControl/>
        <w:spacing w:line="240" w:lineRule="auto"/>
        <w:jc w:val="both"/>
        <w:rPr>
          <w:rFonts w:eastAsia="Calibri" w:cs="Arial"/>
          <w:szCs w:val="22"/>
          <w:lang w:eastAsia="en-US"/>
        </w:rPr>
      </w:pPr>
    </w:p>
    <w:p w:rsidR="00A30AF6" w:rsidRPr="008B7648" w:rsidRDefault="00A30AF6" w:rsidP="00A30AF6">
      <w:pPr>
        <w:widowControl/>
        <w:spacing w:line="240" w:lineRule="auto"/>
        <w:jc w:val="both"/>
        <w:rPr>
          <w:rFonts w:eastAsia="Calibri" w:cs="Arial"/>
          <w:szCs w:val="22"/>
          <w:lang w:eastAsia="en-US"/>
        </w:rPr>
      </w:pPr>
      <w:r w:rsidRPr="008B7648">
        <w:rPr>
          <w:rFonts w:eastAsia="Calibri" w:cs="Arial"/>
          <w:szCs w:val="22"/>
          <w:lang w:eastAsia="en-US"/>
        </w:rPr>
        <w:t xml:space="preserve">Die Verpflichtungen zu einer Finanzplanung werden für den Fall von Mehrheitsbeteiligungen der Kommune am Kapital auf die betroffene Gesellschaft ausgedehnt. Auf die Implementierung der Planungsgrundsätze durch gesellschaftsvertragliche Regelung ist daher in diesen Fällen hinzuwirken. Die Kommune hat ggf. darzulegen, wie sie der </w:t>
      </w:r>
      <w:proofErr w:type="spellStart"/>
      <w:r w:rsidRPr="008B7648">
        <w:rPr>
          <w:rFonts w:eastAsia="Calibri" w:cs="Arial"/>
          <w:szCs w:val="22"/>
          <w:lang w:eastAsia="en-US"/>
        </w:rPr>
        <w:t>Hinwirkungspflicht</w:t>
      </w:r>
      <w:proofErr w:type="spellEnd"/>
      <w:r w:rsidRPr="008B7648">
        <w:rPr>
          <w:rFonts w:eastAsia="Calibri" w:cs="Arial"/>
          <w:szCs w:val="22"/>
          <w:lang w:eastAsia="en-US"/>
        </w:rPr>
        <w:t xml:space="preserve"> gerecht geworden ist. </w:t>
      </w:r>
    </w:p>
    <w:p w:rsidR="00A30AF6" w:rsidRPr="008B7648" w:rsidRDefault="007710AB" w:rsidP="00A30AF6">
      <w:pPr>
        <w:widowControl/>
        <w:spacing w:line="240" w:lineRule="auto"/>
        <w:jc w:val="both"/>
        <w:rPr>
          <w:rFonts w:eastAsia="Calibri" w:cs="Arial"/>
          <w:b/>
          <w:szCs w:val="22"/>
          <w:lang w:eastAsia="en-US"/>
        </w:rPr>
      </w:pPr>
      <w:r>
        <w:rPr>
          <w:rFonts w:eastAsia="Calibri" w:cs="Arial"/>
          <w:szCs w:val="22"/>
          <w:lang w:eastAsia="en-US"/>
        </w:rPr>
        <w:br w:type="page"/>
      </w:r>
      <w:r w:rsidR="00A30AF6" w:rsidRPr="008B7648">
        <w:rPr>
          <w:rFonts w:eastAsia="Calibri" w:cs="Arial"/>
          <w:b/>
          <w:szCs w:val="22"/>
          <w:lang w:eastAsia="en-US"/>
        </w:rPr>
        <w:lastRenderedPageBreak/>
        <w:t>Zu E 2:</w:t>
      </w:r>
    </w:p>
    <w:p w:rsidR="00A30AF6" w:rsidRPr="008B7648" w:rsidRDefault="00A30AF6" w:rsidP="00A30AF6">
      <w:pPr>
        <w:widowControl/>
        <w:spacing w:line="240" w:lineRule="auto"/>
        <w:jc w:val="both"/>
        <w:rPr>
          <w:rFonts w:eastAsia="Calibri" w:cs="Arial"/>
          <w:szCs w:val="22"/>
          <w:lang w:eastAsia="en-US"/>
        </w:rPr>
      </w:pPr>
    </w:p>
    <w:p w:rsidR="00A30AF6" w:rsidRPr="008B7648" w:rsidRDefault="00A30AF6" w:rsidP="00A30AF6">
      <w:pPr>
        <w:widowControl/>
        <w:spacing w:line="240" w:lineRule="auto"/>
        <w:jc w:val="both"/>
        <w:rPr>
          <w:rFonts w:eastAsia="Calibri" w:cs="Arial"/>
          <w:szCs w:val="22"/>
          <w:lang w:eastAsia="en-US"/>
        </w:rPr>
      </w:pPr>
      <w:r w:rsidRPr="008B7648">
        <w:rPr>
          <w:rFonts w:eastAsia="Calibri" w:cs="Arial"/>
          <w:szCs w:val="22"/>
          <w:lang w:eastAsia="en-US"/>
        </w:rPr>
        <w:t xml:space="preserve">Vergleiche </w:t>
      </w:r>
      <w:r w:rsidR="002929D9">
        <w:rPr>
          <w:rFonts w:eastAsia="Calibri" w:cs="Arial"/>
          <w:szCs w:val="22"/>
          <w:lang w:eastAsia="en-US"/>
        </w:rPr>
        <w:t>C 10</w:t>
      </w:r>
      <w:r w:rsidRPr="008B7648">
        <w:rPr>
          <w:rFonts w:eastAsia="Calibri" w:cs="Arial"/>
          <w:szCs w:val="22"/>
          <w:lang w:eastAsia="en-US"/>
        </w:rPr>
        <w:t>.</w:t>
      </w:r>
    </w:p>
    <w:p w:rsidR="00A30AF6" w:rsidRPr="008B7648" w:rsidRDefault="00A30AF6" w:rsidP="00A30AF6">
      <w:pPr>
        <w:widowControl/>
        <w:spacing w:line="240" w:lineRule="auto"/>
        <w:jc w:val="both"/>
        <w:rPr>
          <w:rFonts w:eastAsia="Calibri" w:cs="Arial"/>
          <w:szCs w:val="22"/>
          <w:lang w:eastAsia="en-US"/>
        </w:rPr>
      </w:pPr>
    </w:p>
    <w:p w:rsidR="00A30AF6" w:rsidRPr="008B7648" w:rsidRDefault="00A30AF6" w:rsidP="00A30AF6">
      <w:pPr>
        <w:widowControl/>
        <w:spacing w:line="240" w:lineRule="auto"/>
        <w:jc w:val="both"/>
        <w:rPr>
          <w:rFonts w:eastAsia="Calibri" w:cs="Arial"/>
          <w:szCs w:val="22"/>
          <w:lang w:eastAsia="en-US"/>
        </w:rPr>
      </w:pPr>
    </w:p>
    <w:p w:rsidR="00A30AF6" w:rsidRPr="008B7648" w:rsidRDefault="00A30AF6" w:rsidP="00A30AF6">
      <w:pPr>
        <w:widowControl/>
        <w:spacing w:line="240" w:lineRule="auto"/>
        <w:jc w:val="both"/>
        <w:rPr>
          <w:rFonts w:eastAsia="Calibri" w:cs="Arial"/>
          <w:b/>
          <w:szCs w:val="22"/>
          <w:lang w:eastAsia="en-US"/>
        </w:rPr>
      </w:pPr>
      <w:r w:rsidRPr="008B7648">
        <w:rPr>
          <w:rFonts w:eastAsia="Calibri" w:cs="Arial"/>
          <w:b/>
          <w:szCs w:val="22"/>
          <w:lang w:eastAsia="en-US"/>
        </w:rPr>
        <w:t xml:space="preserve">Zu </w:t>
      </w:r>
      <w:r w:rsidR="002929D9">
        <w:rPr>
          <w:rFonts w:eastAsia="Calibri" w:cs="Arial"/>
          <w:b/>
          <w:szCs w:val="22"/>
          <w:lang w:eastAsia="en-US"/>
        </w:rPr>
        <w:t>F 1</w:t>
      </w:r>
      <w:r w:rsidRPr="008B7648">
        <w:rPr>
          <w:rFonts w:eastAsia="Calibri" w:cs="Arial"/>
          <w:b/>
          <w:szCs w:val="22"/>
          <w:lang w:eastAsia="en-US"/>
        </w:rPr>
        <w:t>:</w:t>
      </w:r>
    </w:p>
    <w:p w:rsidR="00A30AF6" w:rsidRPr="008B7648" w:rsidRDefault="00A30AF6" w:rsidP="00A30AF6">
      <w:pPr>
        <w:widowControl/>
        <w:spacing w:line="240" w:lineRule="auto"/>
        <w:jc w:val="both"/>
        <w:rPr>
          <w:rFonts w:eastAsia="Calibri" w:cs="Arial"/>
          <w:b/>
          <w:szCs w:val="22"/>
          <w:lang w:eastAsia="en-US"/>
        </w:rPr>
      </w:pPr>
    </w:p>
    <w:p w:rsidR="00A30AF6" w:rsidRPr="008B7648" w:rsidRDefault="00A30AF6" w:rsidP="00A30AF6">
      <w:pPr>
        <w:widowControl/>
        <w:spacing w:line="240" w:lineRule="auto"/>
        <w:jc w:val="both"/>
        <w:rPr>
          <w:rFonts w:eastAsia="Calibri" w:cs="Arial"/>
          <w:szCs w:val="22"/>
          <w:lang w:eastAsia="en-US"/>
        </w:rPr>
      </w:pPr>
      <w:r w:rsidRPr="008B7648">
        <w:rPr>
          <w:rFonts w:eastAsia="Calibri" w:cs="Arial"/>
          <w:szCs w:val="22"/>
          <w:lang w:eastAsia="en-US"/>
        </w:rPr>
        <w:t xml:space="preserve">Bei Erfüllung der Beteiligungsquote hat die Gemeinde die Rechte nach § 53 Abs. 1 HGrG auszuüben. Bei derartigen Beteiligungsverhältnissen hat die Kommune zu verlangen, dass im Rahmen der Abschlussprüfung die Ordnungsmäßigkeit der Geschäftsführung mitgeprüft wird, der Abschlussprüfer beauftragt wird, die Entwicklung der Vermögens- und Ertragslage sowie der Liquidität und Rentabilität dargestellt wird, wesentliche verlustbringende Geschäfte und Ursachen von Verlusten wesentlicher Bedeutung sowie die Ursachen von Jahresfehlbeträgen benannt werden. Zu verlangen hat die Kommune weiter, dass die Prüfungsberichte unverzüglich übersandt werden. </w:t>
      </w:r>
    </w:p>
    <w:p w:rsidR="00A30AF6" w:rsidRPr="008B7648" w:rsidRDefault="00A30AF6" w:rsidP="00A30AF6">
      <w:pPr>
        <w:widowControl/>
        <w:spacing w:line="240" w:lineRule="auto"/>
        <w:jc w:val="both"/>
        <w:rPr>
          <w:rFonts w:eastAsia="Calibri" w:cs="Arial"/>
          <w:szCs w:val="22"/>
          <w:lang w:eastAsia="en-US"/>
        </w:rPr>
      </w:pPr>
    </w:p>
    <w:p w:rsidR="00A30AF6" w:rsidRPr="008B7648" w:rsidRDefault="00A30AF6" w:rsidP="00A30AF6">
      <w:pPr>
        <w:widowControl/>
        <w:spacing w:line="240" w:lineRule="auto"/>
        <w:jc w:val="both"/>
        <w:rPr>
          <w:rFonts w:eastAsia="Calibri" w:cs="Arial"/>
          <w:szCs w:val="22"/>
          <w:lang w:eastAsia="en-US"/>
        </w:rPr>
      </w:pPr>
    </w:p>
    <w:p w:rsidR="00A30AF6" w:rsidRPr="008B7648" w:rsidRDefault="00A30AF6" w:rsidP="00A30AF6">
      <w:pPr>
        <w:widowControl/>
        <w:spacing w:line="240" w:lineRule="auto"/>
        <w:jc w:val="both"/>
        <w:rPr>
          <w:rFonts w:eastAsia="Calibri" w:cs="Arial"/>
          <w:szCs w:val="22"/>
          <w:lang w:eastAsia="en-US"/>
        </w:rPr>
      </w:pPr>
    </w:p>
    <w:p w:rsidR="00A30AF6" w:rsidRPr="008B7648" w:rsidRDefault="00A30AF6" w:rsidP="00A30AF6">
      <w:pPr>
        <w:widowControl/>
        <w:spacing w:line="240" w:lineRule="auto"/>
        <w:jc w:val="both"/>
        <w:rPr>
          <w:rFonts w:eastAsia="Calibri" w:cs="Arial"/>
          <w:b/>
          <w:szCs w:val="22"/>
          <w:lang w:eastAsia="en-US"/>
        </w:rPr>
      </w:pPr>
      <w:r w:rsidRPr="008B7648">
        <w:rPr>
          <w:rFonts w:eastAsia="Calibri" w:cs="Arial"/>
          <w:b/>
          <w:szCs w:val="22"/>
          <w:lang w:eastAsia="en-US"/>
        </w:rPr>
        <w:t xml:space="preserve">Zu F </w:t>
      </w:r>
      <w:r w:rsidR="002929D9">
        <w:rPr>
          <w:rFonts w:eastAsia="Calibri" w:cs="Arial"/>
          <w:b/>
          <w:szCs w:val="22"/>
          <w:lang w:eastAsia="en-US"/>
        </w:rPr>
        <w:t>2</w:t>
      </w:r>
      <w:r w:rsidRPr="008B7648">
        <w:rPr>
          <w:rFonts w:eastAsia="Calibri" w:cs="Arial"/>
          <w:b/>
          <w:szCs w:val="22"/>
          <w:lang w:eastAsia="en-US"/>
        </w:rPr>
        <w:t>:</w:t>
      </w:r>
    </w:p>
    <w:p w:rsidR="00A30AF6" w:rsidRPr="008B7648" w:rsidRDefault="00A30AF6" w:rsidP="00A30AF6">
      <w:pPr>
        <w:widowControl/>
        <w:spacing w:line="240" w:lineRule="auto"/>
        <w:jc w:val="both"/>
        <w:rPr>
          <w:rFonts w:eastAsia="Calibri" w:cs="Arial"/>
          <w:i/>
          <w:szCs w:val="22"/>
          <w:lang w:eastAsia="en-US"/>
        </w:rPr>
      </w:pPr>
    </w:p>
    <w:p w:rsidR="00A30AF6" w:rsidRPr="008B7648" w:rsidRDefault="003278FE" w:rsidP="00A30AF6">
      <w:pPr>
        <w:widowControl/>
        <w:spacing w:line="240" w:lineRule="auto"/>
        <w:jc w:val="both"/>
        <w:rPr>
          <w:rFonts w:eastAsia="Calibri" w:cs="Arial"/>
          <w:szCs w:val="22"/>
          <w:lang w:eastAsia="en-US"/>
        </w:rPr>
      </w:pPr>
      <w:r w:rsidRPr="008B7648">
        <w:rPr>
          <w:rFonts w:eastAsia="Calibri" w:cs="Arial"/>
          <w:szCs w:val="22"/>
          <w:lang w:eastAsia="en-US"/>
        </w:rPr>
        <w:t xml:space="preserve">Die </w:t>
      </w:r>
      <w:r w:rsidR="00A30AF6" w:rsidRPr="008B7648">
        <w:rPr>
          <w:rFonts w:eastAsia="Calibri" w:cs="Arial"/>
          <w:szCs w:val="22"/>
          <w:lang w:eastAsia="en-US"/>
        </w:rPr>
        <w:t xml:space="preserve">Einräumung der Befugnisse nach § 54 HGrG ist im Falle von Mehrheitsbeteiligungen am Kapital nach HGrG seitens der Kommune </w:t>
      </w:r>
      <w:r w:rsidRPr="008B7648">
        <w:rPr>
          <w:rFonts w:eastAsia="Calibri" w:cs="Arial"/>
          <w:szCs w:val="22"/>
          <w:lang w:eastAsia="en-US"/>
        </w:rPr>
        <w:t>sicherzustellen.</w:t>
      </w:r>
      <w:r w:rsidR="00A30AF6" w:rsidRPr="008B7648">
        <w:rPr>
          <w:rFonts w:eastAsia="Calibri" w:cs="Arial"/>
          <w:szCs w:val="22"/>
          <w:lang w:eastAsia="en-US"/>
        </w:rPr>
        <w:t xml:space="preserve"> Die Befugnisse nach § 54 HGrG sind der Kommune und dem überörtlichen Prüfungsorgan einzuräumen. </w:t>
      </w:r>
    </w:p>
    <w:p w:rsidR="00E57434" w:rsidRPr="008B7648" w:rsidRDefault="00E57434" w:rsidP="00A30AF6">
      <w:pPr>
        <w:widowControl/>
        <w:spacing w:line="240" w:lineRule="auto"/>
        <w:jc w:val="both"/>
        <w:rPr>
          <w:rFonts w:eastAsia="Calibri" w:cs="Arial"/>
          <w:szCs w:val="22"/>
          <w:lang w:eastAsia="en-US"/>
        </w:rPr>
      </w:pPr>
      <w:r w:rsidRPr="008B7648">
        <w:rPr>
          <w:rFonts w:eastAsia="Calibri" w:cs="Arial"/>
          <w:szCs w:val="22"/>
          <w:lang w:eastAsia="en-US"/>
        </w:rPr>
        <w:t>Die bisherige Formulierung, die Gemeinden haben „darauf hinzuwirken“, dass sowohl sie selbst als auch das zuständige überörtliche Prüfungsorgan die Prüfungsrechte erhalte</w:t>
      </w:r>
      <w:r w:rsidR="00860F9A">
        <w:rPr>
          <w:rFonts w:eastAsia="Calibri" w:cs="Arial"/>
          <w:szCs w:val="22"/>
          <w:lang w:eastAsia="en-US"/>
        </w:rPr>
        <w:t>n wurde ersetzt;</w:t>
      </w:r>
      <w:r w:rsidRPr="008B7648">
        <w:rPr>
          <w:rFonts w:eastAsia="Calibri" w:cs="Arial"/>
          <w:szCs w:val="22"/>
          <w:lang w:eastAsia="en-US"/>
        </w:rPr>
        <w:t xml:space="preserve"> sie sind obligatorisch einzuräumen. Für Ausnahmen hiervon besteht spätestens nach ersatzloser Streichung des § 123 Abs. 1 Satz 2 </w:t>
      </w:r>
      <w:r w:rsidR="00503FE1" w:rsidRPr="008B7648">
        <w:rPr>
          <w:rFonts w:eastAsia="Calibri" w:cs="Arial"/>
          <w:szCs w:val="22"/>
          <w:lang w:eastAsia="en-US"/>
        </w:rPr>
        <w:t xml:space="preserve">HGO mit Gesetz vom 20. Dezember 2015 </w:t>
      </w:r>
      <w:r w:rsidRPr="008B7648">
        <w:rPr>
          <w:rFonts w:eastAsia="Calibri" w:cs="Arial"/>
          <w:szCs w:val="22"/>
          <w:lang w:eastAsia="en-US"/>
        </w:rPr>
        <w:t xml:space="preserve">kein Raum mehr. </w:t>
      </w:r>
    </w:p>
    <w:p w:rsidR="00A30AF6" w:rsidRPr="008B7648" w:rsidRDefault="00A30AF6" w:rsidP="00A30AF6">
      <w:pPr>
        <w:widowControl/>
        <w:spacing w:line="240" w:lineRule="auto"/>
        <w:jc w:val="both"/>
        <w:rPr>
          <w:rFonts w:eastAsia="Calibri" w:cs="Arial"/>
          <w:szCs w:val="22"/>
          <w:lang w:eastAsia="en-US"/>
        </w:rPr>
      </w:pPr>
    </w:p>
    <w:p w:rsidR="00A30AF6" w:rsidRPr="00A30AF6" w:rsidRDefault="00A30AF6" w:rsidP="00A30AF6">
      <w:pPr>
        <w:widowControl/>
        <w:spacing w:line="240" w:lineRule="auto"/>
        <w:jc w:val="both"/>
        <w:rPr>
          <w:rFonts w:eastAsia="Calibri" w:cs="Arial"/>
          <w:b/>
          <w:szCs w:val="22"/>
          <w:lang w:eastAsia="en-US"/>
        </w:rPr>
      </w:pPr>
      <w:r w:rsidRPr="008B7648">
        <w:rPr>
          <w:rFonts w:eastAsia="Calibri" w:cs="Arial"/>
          <w:b/>
          <w:szCs w:val="22"/>
          <w:lang w:eastAsia="en-US"/>
        </w:rPr>
        <w:t xml:space="preserve">Zu F </w:t>
      </w:r>
      <w:r w:rsidR="002929D9">
        <w:rPr>
          <w:rFonts w:eastAsia="Calibri" w:cs="Arial"/>
          <w:b/>
          <w:szCs w:val="22"/>
          <w:lang w:eastAsia="en-US"/>
        </w:rPr>
        <w:t>3</w:t>
      </w:r>
      <w:r w:rsidRPr="008B7648">
        <w:rPr>
          <w:rFonts w:eastAsia="Calibri" w:cs="Arial"/>
          <w:b/>
          <w:szCs w:val="22"/>
          <w:lang w:eastAsia="en-US"/>
        </w:rPr>
        <w:t>:</w:t>
      </w:r>
    </w:p>
    <w:p w:rsidR="00A30AF6" w:rsidRPr="00A30AF6" w:rsidRDefault="00A30AF6" w:rsidP="00A30AF6">
      <w:pPr>
        <w:widowControl/>
        <w:spacing w:line="240" w:lineRule="auto"/>
        <w:jc w:val="both"/>
        <w:rPr>
          <w:rFonts w:eastAsia="Calibri" w:cs="Arial"/>
          <w:szCs w:val="22"/>
          <w:lang w:eastAsia="en-US"/>
        </w:rPr>
      </w:pPr>
    </w:p>
    <w:p w:rsidR="00A30AF6" w:rsidRPr="008B7648" w:rsidRDefault="00A30AF6" w:rsidP="00A30AF6">
      <w:pPr>
        <w:widowControl/>
        <w:spacing w:line="240" w:lineRule="auto"/>
        <w:jc w:val="both"/>
        <w:rPr>
          <w:rFonts w:eastAsia="Calibri" w:cs="Arial"/>
          <w:szCs w:val="22"/>
          <w:lang w:eastAsia="en-US"/>
        </w:rPr>
      </w:pPr>
      <w:r w:rsidRPr="008B7648">
        <w:rPr>
          <w:rFonts w:eastAsia="Calibri" w:cs="Arial"/>
          <w:szCs w:val="22"/>
          <w:lang w:eastAsia="en-US"/>
        </w:rPr>
        <w:t xml:space="preserve">Die Gemeinde hat bei Erfüllung der vorgegebenen quotalen Verhältnisse eine entsprechende </w:t>
      </w:r>
      <w:proofErr w:type="spellStart"/>
      <w:r w:rsidRPr="008B7648">
        <w:rPr>
          <w:rFonts w:eastAsia="Calibri" w:cs="Arial"/>
          <w:szCs w:val="22"/>
          <w:lang w:eastAsia="en-US"/>
        </w:rPr>
        <w:t>Hinwirkungsverpflichtung</w:t>
      </w:r>
      <w:proofErr w:type="spellEnd"/>
      <w:r w:rsidRPr="008B7648">
        <w:rPr>
          <w:rFonts w:eastAsia="Calibri" w:cs="Arial"/>
          <w:szCs w:val="22"/>
          <w:lang w:eastAsia="en-US"/>
        </w:rPr>
        <w:t>.</w:t>
      </w:r>
      <w:r w:rsidR="00E57434" w:rsidRPr="008B7648">
        <w:rPr>
          <w:rFonts w:eastAsia="Calibri" w:cs="Arial"/>
          <w:szCs w:val="22"/>
          <w:lang w:eastAsia="en-US"/>
        </w:rPr>
        <w:t xml:space="preserve"> </w:t>
      </w:r>
    </w:p>
    <w:p w:rsidR="00A30AF6" w:rsidRPr="008B7648" w:rsidRDefault="00A30AF6" w:rsidP="00A30AF6">
      <w:pPr>
        <w:widowControl/>
        <w:spacing w:line="240" w:lineRule="auto"/>
        <w:jc w:val="both"/>
        <w:rPr>
          <w:rFonts w:eastAsia="Calibri" w:cs="Arial"/>
          <w:szCs w:val="22"/>
          <w:lang w:eastAsia="en-US"/>
        </w:rPr>
      </w:pPr>
    </w:p>
    <w:p w:rsidR="00A30AF6" w:rsidRPr="008B7648" w:rsidRDefault="00A30AF6" w:rsidP="00A30AF6">
      <w:pPr>
        <w:widowControl/>
        <w:spacing w:line="240" w:lineRule="auto"/>
        <w:jc w:val="both"/>
        <w:rPr>
          <w:rFonts w:eastAsia="Calibri" w:cs="Arial"/>
          <w:szCs w:val="22"/>
          <w:lang w:eastAsia="en-US"/>
        </w:rPr>
      </w:pPr>
      <w:r w:rsidRPr="008B7648">
        <w:rPr>
          <w:rFonts w:eastAsia="Calibri" w:cs="Arial"/>
          <w:szCs w:val="22"/>
          <w:lang w:eastAsia="en-US"/>
        </w:rPr>
        <w:t xml:space="preserve">Mit der Anzeige ist seitens der Kommune ggf. darzulegen, ob und wie sie ihren </w:t>
      </w:r>
      <w:proofErr w:type="spellStart"/>
      <w:r w:rsidRPr="008B7648">
        <w:rPr>
          <w:rFonts w:eastAsia="Calibri" w:cs="Arial"/>
          <w:szCs w:val="22"/>
          <w:lang w:eastAsia="en-US"/>
        </w:rPr>
        <w:t>Hinwirkungsverpflichtungen</w:t>
      </w:r>
      <w:proofErr w:type="spellEnd"/>
      <w:r w:rsidRPr="008B7648">
        <w:rPr>
          <w:rFonts w:eastAsia="Calibri" w:cs="Arial"/>
          <w:szCs w:val="22"/>
          <w:lang w:eastAsia="en-US"/>
        </w:rPr>
        <w:t xml:space="preserve"> nachgekommen ist. </w:t>
      </w:r>
    </w:p>
    <w:p w:rsidR="00A30AF6" w:rsidRPr="008B7648" w:rsidRDefault="00A30AF6" w:rsidP="00A30AF6">
      <w:pPr>
        <w:widowControl/>
        <w:spacing w:line="240" w:lineRule="auto"/>
        <w:jc w:val="both"/>
        <w:rPr>
          <w:rFonts w:eastAsia="Calibri" w:cs="Arial"/>
          <w:szCs w:val="22"/>
          <w:lang w:eastAsia="en-US"/>
        </w:rPr>
      </w:pPr>
    </w:p>
    <w:p w:rsidR="00A30AF6" w:rsidRPr="008B7648" w:rsidRDefault="00A30AF6" w:rsidP="00A30AF6">
      <w:pPr>
        <w:widowControl/>
        <w:spacing w:line="240" w:lineRule="auto"/>
        <w:jc w:val="both"/>
        <w:rPr>
          <w:rFonts w:eastAsia="Calibri" w:cs="Arial"/>
          <w:b/>
          <w:szCs w:val="22"/>
          <w:lang w:eastAsia="en-US"/>
        </w:rPr>
      </w:pPr>
      <w:r w:rsidRPr="008B7648">
        <w:rPr>
          <w:rFonts w:eastAsia="Calibri" w:cs="Arial"/>
          <w:b/>
          <w:szCs w:val="22"/>
          <w:lang w:eastAsia="en-US"/>
        </w:rPr>
        <w:t xml:space="preserve">Zu F </w:t>
      </w:r>
      <w:r w:rsidR="002929D9">
        <w:rPr>
          <w:rFonts w:eastAsia="Calibri" w:cs="Arial"/>
          <w:b/>
          <w:szCs w:val="22"/>
          <w:lang w:eastAsia="en-US"/>
        </w:rPr>
        <w:t>4</w:t>
      </w:r>
      <w:r w:rsidRPr="008B7648">
        <w:rPr>
          <w:rFonts w:eastAsia="Calibri" w:cs="Arial"/>
          <w:b/>
          <w:szCs w:val="22"/>
          <w:lang w:eastAsia="en-US"/>
        </w:rPr>
        <w:t>:</w:t>
      </w:r>
    </w:p>
    <w:p w:rsidR="00A30AF6" w:rsidRPr="008B7648" w:rsidRDefault="00A30AF6" w:rsidP="00A30AF6">
      <w:pPr>
        <w:widowControl/>
        <w:spacing w:line="240" w:lineRule="auto"/>
        <w:jc w:val="both"/>
        <w:rPr>
          <w:rFonts w:eastAsia="Calibri" w:cs="Arial"/>
          <w:szCs w:val="22"/>
          <w:lang w:eastAsia="en-US"/>
        </w:rPr>
      </w:pPr>
    </w:p>
    <w:p w:rsidR="00A30AF6" w:rsidRPr="008B7648" w:rsidRDefault="00A30AF6" w:rsidP="00A30AF6">
      <w:pPr>
        <w:widowControl/>
        <w:spacing w:line="240" w:lineRule="auto"/>
        <w:jc w:val="both"/>
        <w:rPr>
          <w:rFonts w:eastAsia="Calibri" w:cs="Arial"/>
          <w:szCs w:val="22"/>
          <w:lang w:eastAsia="en-US"/>
        </w:rPr>
      </w:pPr>
      <w:r w:rsidRPr="008B7648">
        <w:rPr>
          <w:rFonts w:eastAsia="Calibri" w:cs="Arial"/>
          <w:szCs w:val="22"/>
          <w:lang w:eastAsia="en-US"/>
        </w:rPr>
        <w:t>Auf die Mitteilung und Veröffentlichung der Einzelbezüge der Organmitglieder ist hinzuwirken. Die Kommune ist gehalten, bei Gesellschaftsverträgen das Veröffentlichungsgebot durchzusetzen.</w:t>
      </w:r>
    </w:p>
    <w:p w:rsidR="00A30AF6" w:rsidRPr="008B7648" w:rsidRDefault="00A30AF6" w:rsidP="00A30AF6">
      <w:pPr>
        <w:widowControl/>
        <w:spacing w:line="240" w:lineRule="auto"/>
        <w:jc w:val="both"/>
        <w:rPr>
          <w:rFonts w:eastAsia="Calibri" w:cs="Arial"/>
          <w:szCs w:val="22"/>
          <w:lang w:eastAsia="en-US"/>
        </w:rPr>
      </w:pPr>
    </w:p>
    <w:p w:rsidR="00A30AF6" w:rsidRPr="008B7648" w:rsidRDefault="00A30AF6" w:rsidP="00A30AF6">
      <w:pPr>
        <w:widowControl/>
        <w:spacing w:line="240" w:lineRule="auto"/>
        <w:jc w:val="both"/>
        <w:rPr>
          <w:rFonts w:eastAsia="Calibri" w:cs="Arial"/>
          <w:szCs w:val="22"/>
          <w:lang w:eastAsia="en-US"/>
        </w:rPr>
      </w:pPr>
      <w:r w:rsidRPr="008B7648">
        <w:rPr>
          <w:rFonts w:eastAsia="Calibri" w:cs="Arial"/>
          <w:szCs w:val="22"/>
          <w:lang w:eastAsia="en-US"/>
        </w:rPr>
        <w:t xml:space="preserve">Mit der Anzeige ist seitens der Kommune ggf. darzulegen, ob und wie sie ihren </w:t>
      </w:r>
      <w:proofErr w:type="spellStart"/>
      <w:r w:rsidRPr="008B7648">
        <w:rPr>
          <w:rFonts w:eastAsia="Calibri" w:cs="Arial"/>
          <w:szCs w:val="22"/>
          <w:lang w:eastAsia="en-US"/>
        </w:rPr>
        <w:t>Hinwirkungsverpflichtungen</w:t>
      </w:r>
      <w:proofErr w:type="spellEnd"/>
      <w:r w:rsidRPr="008B7648">
        <w:rPr>
          <w:rFonts w:eastAsia="Calibri" w:cs="Arial"/>
          <w:szCs w:val="22"/>
          <w:lang w:eastAsia="en-US"/>
        </w:rPr>
        <w:t xml:space="preserve"> nachgekommen ist oder nachkommen wird. </w:t>
      </w:r>
    </w:p>
    <w:p w:rsidR="00A30AF6" w:rsidRPr="008B7648" w:rsidRDefault="00A30AF6" w:rsidP="00A30AF6">
      <w:pPr>
        <w:widowControl/>
        <w:spacing w:line="240" w:lineRule="auto"/>
        <w:rPr>
          <w:rFonts w:eastAsia="Calibri" w:cs="Arial"/>
          <w:szCs w:val="22"/>
          <w:lang w:eastAsia="en-US"/>
        </w:rPr>
      </w:pPr>
    </w:p>
    <w:p w:rsidR="00A30AF6" w:rsidRPr="008B7648" w:rsidRDefault="00A30AF6" w:rsidP="00A30AF6">
      <w:pPr>
        <w:widowControl/>
        <w:spacing w:line="240" w:lineRule="auto"/>
        <w:rPr>
          <w:rFonts w:eastAsia="Calibri" w:cs="Arial"/>
          <w:szCs w:val="22"/>
          <w:lang w:eastAsia="en-US"/>
        </w:rPr>
      </w:pPr>
    </w:p>
    <w:p w:rsidR="00A30AF6" w:rsidRPr="008B7648" w:rsidRDefault="00A30AF6" w:rsidP="00A30AF6">
      <w:pPr>
        <w:widowControl/>
        <w:spacing w:line="240" w:lineRule="auto"/>
        <w:rPr>
          <w:rFonts w:eastAsia="Calibri" w:cs="Arial"/>
          <w:b/>
          <w:szCs w:val="22"/>
          <w:lang w:eastAsia="en-US"/>
        </w:rPr>
      </w:pPr>
      <w:r w:rsidRPr="008B7648">
        <w:rPr>
          <w:rFonts w:eastAsia="Calibri" w:cs="Arial"/>
          <w:b/>
          <w:szCs w:val="22"/>
          <w:lang w:eastAsia="en-US"/>
        </w:rPr>
        <w:t>Zu G 1:</w:t>
      </w:r>
    </w:p>
    <w:p w:rsidR="00A30AF6" w:rsidRPr="008B7648" w:rsidRDefault="00A30AF6" w:rsidP="00A30AF6">
      <w:pPr>
        <w:widowControl/>
        <w:spacing w:line="240" w:lineRule="auto"/>
        <w:rPr>
          <w:rFonts w:eastAsia="Calibri" w:cs="Arial"/>
          <w:szCs w:val="22"/>
          <w:lang w:eastAsia="en-US"/>
        </w:rPr>
      </w:pPr>
    </w:p>
    <w:p w:rsidR="00A30AF6" w:rsidRDefault="00A30AF6" w:rsidP="00A30AF6">
      <w:pPr>
        <w:widowControl/>
        <w:spacing w:line="240" w:lineRule="auto"/>
        <w:rPr>
          <w:rFonts w:eastAsia="Calibri" w:cs="Arial"/>
          <w:szCs w:val="22"/>
          <w:lang w:eastAsia="en-US"/>
        </w:rPr>
      </w:pPr>
      <w:r w:rsidRPr="008B7648">
        <w:rPr>
          <w:rFonts w:eastAsia="Calibri" w:cs="Arial"/>
          <w:szCs w:val="22"/>
          <w:lang w:eastAsia="en-US"/>
        </w:rPr>
        <w:t>Es ist durch die Kommune darzulegen, dass die Erfüllung der Aufgaben nicht beeinträchtigt wird.</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6095"/>
        <w:gridCol w:w="2300"/>
      </w:tblGrid>
      <w:tr w:rsidR="00A30AF6" w:rsidRPr="00A30AF6" w:rsidTr="008C2A7C">
        <w:trPr>
          <w:trHeight w:val="702"/>
        </w:trPr>
        <w:tc>
          <w:tcPr>
            <w:tcW w:w="817" w:type="dxa"/>
          </w:tcPr>
          <w:p w:rsidR="00A30AF6" w:rsidRPr="00A30AF6" w:rsidRDefault="00A30AF6" w:rsidP="00A30AF6">
            <w:pPr>
              <w:widowControl/>
              <w:spacing w:line="240" w:lineRule="auto"/>
              <w:rPr>
                <w:rFonts w:cs="Arial"/>
              </w:rPr>
            </w:pPr>
            <w:r w:rsidRPr="00A30AF6">
              <w:rPr>
                <w:rFonts w:cs="Arial"/>
                <w:b/>
              </w:rPr>
              <w:lastRenderedPageBreak/>
              <w:t>II. a)</w:t>
            </w:r>
          </w:p>
        </w:tc>
        <w:tc>
          <w:tcPr>
            <w:tcW w:w="8395" w:type="dxa"/>
            <w:gridSpan w:val="2"/>
          </w:tcPr>
          <w:p w:rsidR="00A30AF6" w:rsidRPr="00A30AF6" w:rsidRDefault="00A30AF6" w:rsidP="00A30AF6">
            <w:pPr>
              <w:widowControl/>
              <w:spacing w:line="240" w:lineRule="auto"/>
              <w:rPr>
                <w:rFonts w:cs="Arial"/>
              </w:rPr>
            </w:pPr>
            <w:r w:rsidRPr="00A30AF6">
              <w:rPr>
                <w:rFonts w:cs="Arial"/>
                <w:b/>
              </w:rPr>
              <w:t>Checkliste im Rahmen der laufenden Ausübung wirtschaftlicher Betätigung nach §§ 121 ff HGO</w:t>
            </w:r>
          </w:p>
        </w:tc>
      </w:tr>
      <w:tr w:rsidR="00A30AF6" w:rsidRPr="00A30AF6" w:rsidTr="008C2A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7" w:type="dxa"/>
          </w:tcPr>
          <w:p w:rsidR="00A30AF6" w:rsidRPr="00A30AF6" w:rsidRDefault="00A30AF6" w:rsidP="00A30AF6">
            <w:pPr>
              <w:widowControl/>
              <w:spacing w:line="240" w:lineRule="auto"/>
              <w:rPr>
                <w:rFonts w:cs="Arial"/>
              </w:rPr>
            </w:pPr>
          </w:p>
        </w:tc>
        <w:tc>
          <w:tcPr>
            <w:tcW w:w="6095" w:type="dxa"/>
          </w:tcPr>
          <w:p w:rsidR="00A30AF6" w:rsidRPr="00A30AF6" w:rsidRDefault="00A30AF6" w:rsidP="00A30AF6">
            <w:pPr>
              <w:widowControl/>
              <w:spacing w:line="240" w:lineRule="auto"/>
              <w:rPr>
                <w:rFonts w:cs="Arial"/>
                <w:b/>
              </w:rPr>
            </w:pPr>
            <w:r w:rsidRPr="00A30AF6">
              <w:rPr>
                <w:rFonts w:cs="Arial"/>
                <w:b/>
              </w:rPr>
              <w:t>Anforderungen</w:t>
            </w:r>
          </w:p>
          <w:p w:rsidR="00A30AF6" w:rsidRPr="00A30AF6" w:rsidRDefault="00A30AF6" w:rsidP="00A30AF6">
            <w:pPr>
              <w:widowControl/>
              <w:spacing w:line="240" w:lineRule="auto"/>
              <w:rPr>
                <w:rFonts w:cs="Arial"/>
                <w:b/>
              </w:rPr>
            </w:pPr>
          </w:p>
        </w:tc>
        <w:tc>
          <w:tcPr>
            <w:tcW w:w="2300" w:type="dxa"/>
          </w:tcPr>
          <w:p w:rsidR="00A30AF6" w:rsidRPr="00A30AF6" w:rsidRDefault="00A30AF6" w:rsidP="00A30AF6">
            <w:pPr>
              <w:tabs>
                <w:tab w:val="left" w:pos="1134"/>
                <w:tab w:val="left" w:pos="1701"/>
                <w:tab w:val="left" w:pos="8160"/>
              </w:tabs>
              <w:spacing w:line="180" w:lineRule="atLeast"/>
              <w:jc w:val="center"/>
              <w:rPr>
                <w:rFonts w:cs="Arial"/>
                <w:b/>
                <w:sz w:val="16"/>
              </w:rPr>
            </w:pPr>
            <w:r w:rsidRPr="00A30AF6">
              <w:rPr>
                <w:rFonts w:cs="Arial"/>
                <w:b/>
              </w:rPr>
              <w:t>Erläuterungsfeld</w:t>
            </w:r>
          </w:p>
        </w:tc>
      </w:tr>
      <w:tr w:rsidR="00A30AF6" w:rsidRPr="00A30AF6" w:rsidTr="008C2A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92"/>
        </w:trPr>
        <w:tc>
          <w:tcPr>
            <w:tcW w:w="817" w:type="dxa"/>
          </w:tcPr>
          <w:p w:rsidR="00A30AF6" w:rsidRPr="00A30AF6" w:rsidRDefault="00A30AF6" w:rsidP="00A30AF6">
            <w:pPr>
              <w:widowControl/>
              <w:spacing w:line="240" w:lineRule="auto"/>
              <w:rPr>
                <w:rFonts w:cs="Arial"/>
              </w:rPr>
            </w:pPr>
          </w:p>
        </w:tc>
        <w:tc>
          <w:tcPr>
            <w:tcW w:w="6095" w:type="dxa"/>
          </w:tcPr>
          <w:p w:rsidR="00A30AF6" w:rsidRPr="00A30AF6" w:rsidRDefault="00A30AF6" w:rsidP="00A30AF6">
            <w:pPr>
              <w:widowControl/>
              <w:spacing w:line="240" w:lineRule="auto"/>
              <w:jc w:val="both"/>
              <w:rPr>
                <w:rFonts w:cs="Arial"/>
              </w:rPr>
            </w:pPr>
            <w:r w:rsidRPr="00A30AF6">
              <w:rPr>
                <w:rFonts w:cs="Arial"/>
              </w:rPr>
              <w:t xml:space="preserve">Jährliche Vorlage der Ergebnisse </w:t>
            </w:r>
            <w:r w:rsidR="00860F9A">
              <w:rPr>
                <w:rFonts w:cs="Arial"/>
              </w:rPr>
              <w:t>entsprechender</w:t>
            </w:r>
            <w:r w:rsidRPr="00A30AF6">
              <w:rPr>
                <w:rFonts w:cs="Arial"/>
              </w:rPr>
              <w:t xml:space="preserve"> </w:t>
            </w:r>
          </w:p>
          <w:p w:rsidR="00A30AF6" w:rsidRPr="00A30AF6" w:rsidRDefault="00A30AF6" w:rsidP="00A30AF6">
            <w:pPr>
              <w:widowControl/>
              <w:spacing w:line="240" w:lineRule="auto"/>
              <w:jc w:val="both"/>
              <w:rPr>
                <w:rFonts w:cs="Arial"/>
              </w:rPr>
            </w:pPr>
            <w:r w:rsidRPr="00A30AF6">
              <w:rPr>
                <w:rFonts w:cs="Arial"/>
              </w:rPr>
              <w:t>Betätigung (§ 121 Abs. 1a letzter Satz HGO</w:t>
            </w:r>
          </w:p>
          <w:p w:rsidR="00A30AF6" w:rsidRPr="00A30AF6" w:rsidRDefault="00A30AF6" w:rsidP="00A30AF6">
            <w:pPr>
              <w:widowControl/>
              <w:spacing w:line="240" w:lineRule="auto"/>
              <w:jc w:val="both"/>
              <w:rPr>
                <w:rFonts w:cs="Arial"/>
              </w:rPr>
            </w:pPr>
          </w:p>
        </w:tc>
        <w:tc>
          <w:tcPr>
            <w:tcW w:w="2300" w:type="dxa"/>
          </w:tcPr>
          <w:p w:rsidR="00A30AF6" w:rsidRPr="00A30AF6" w:rsidRDefault="00A30AF6" w:rsidP="00A30AF6">
            <w:pPr>
              <w:widowControl/>
              <w:spacing w:line="240" w:lineRule="auto"/>
              <w:jc w:val="center"/>
              <w:rPr>
                <w:rFonts w:cs="Arial"/>
              </w:rPr>
            </w:pPr>
            <w:r w:rsidRPr="00A30AF6">
              <w:rPr>
                <w:rFonts w:cs="Arial"/>
              </w:rPr>
              <w:t>1</w:t>
            </w:r>
          </w:p>
        </w:tc>
      </w:tr>
      <w:tr w:rsidR="00A30AF6" w:rsidRPr="00A30AF6" w:rsidTr="008C2A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7" w:type="dxa"/>
          </w:tcPr>
          <w:p w:rsidR="00A30AF6" w:rsidRPr="00A30AF6" w:rsidRDefault="00A30AF6" w:rsidP="00A30AF6">
            <w:pPr>
              <w:widowControl/>
              <w:spacing w:line="240" w:lineRule="auto"/>
              <w:rPr>
                <w:rFonts w:cs="Arial"/>
              </w:rPr>
            </w:pPr>
          </w:p>
        </w:tc>
        <w:tc>
          <w:tcPr>
            <w:tcW w:w="6095" w:type="dxa"/>
          </w:tcPr>
          <w:p w:rsidR="00A30AF6" w:rsidRPr="00A30AF6" w:rsidRDefault="00A30AF6" w:rsidP="00A30AF6">
            <w:pPr>
              <w:widowControl/>
              <w:spacing w:line="240" w:lineRule="auto"/>
              <w:jc w:val="both"/>
              <w:rPr>
                <w:rFonts w:cs="Arial"/>
              </w:rPr>
            </w:pPr>
            <w:r w:rsidRPr="00A30AF6">
              <w:rPr>
                <w:rFonts w:cs="Arial"/>
              </w:rPr>
              <w:t>Erfüllungs- und Übertragungsprüfung (§ 121 Abs. 7 HGO)</w:t>
            </w:r>
          </w:p>
          <w:p w:rsidR="00A30AF6" w:rsidRPr="00A30AF6" w:rsidRDefault="00A30AF6" w:rsidP="00A30AF6">
            <w:pPr>
              <w:widowControl/>
              <w:spacing w:line="240" w:lineRule="auto"/>
              <w:rPr>
                <w:rFonts w:cs="Arial"/>
              </w:rPr>
            </w:pPr>
          </w:p>
        </w:tc>
        <w:tc>
          <w:tcPr>
            <w:tcW w:w="2300" w:type="dxa"/>
          </w:tcPr>
          <w:p w:rsidR="00A30AF6" w:rsidRPr="00A30AF6" w:rsidRDefault="00A30AF6" w:rsidP="00A30AF6">
            <w:pPr>
              <w:widowControl/>
              <w:spacing w:line="240" w:lineRule="auto"/>
              <w:jc w:val="center"/>
              <w:rPr>
                <w:rFonts w:cs="Arial"/>
              </w:rPr>
            </w:pPr>
            <w:r w:rsidRPr="00A30AF6">
              <w:rPr>
                <w:rFonts w:cs="Arial"/>
              </w:rPr>
              <w:t>2</w:t>
            </w:r>
          </w:p>
        </w:tc>
      </w:tr>
      <w:tr w:rsidR="00A30AF6" w:rsidRPr="00A30AF6" w:rsidTr="008C2A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7" w:type="dxa"/>
          </w:tcPr>
          <w:p w:rsidR="00A30AF6" w:rsidRPr="00A30AF6" w:rsidRDefault="00A30AF6" w:rsidP="00A30AF6">
            <w:pPr>
              <w:widowControl/>
              <w:spacing w:line="240" w:lineRule="auto"/>
              <w:rPr>
                <w:rFonts w:cs="Arial"/>
              </w:rPr>
            </w:pPr>
          </w:p>
        </w:tc>
        <w:tc>
          <w:tcPr>
            <w:tcW w:w="6095" w:type="dxa"/>
          </w:tcPr>
          <w:p w:rsidR="00A30AF6" w:rsidRPr="00A30AF6" w:rsidRDefault="00A30AF6" w:rsidP="00A30AF6">
            <w:pPr>
              <w:widowControl/>
              <w:spacing w:line="240" w:lineRule="auto"/>
              <w:jc w:val="both"/>
              <w:rPr>
                <w:rFonts w:cs="Arial"/>
              </w:rPr>
            </w:pPr>
            <w:r w:rsidRPr="00A30AF6">
              <w:rPr>
                <w:rFonts w:cs="Arial"/>
              </w:rPr>
              <w:t>Wirtschaftsführung (§ 122 Abs. 4 Nr.2 i. V. m. § 121 Abs. 8 HGO), Konsolidierungsbeiträge, Spekulationsverbot</w:t>
            </w:r>
          </w:p>
          <w:p w:rsidR="00A30AF6" w:rsidRPr="00A30AF6" w:rsidRDefault="00A30AF6" w:rsidP="00A30AF6">
            <w:pPr>
              <w:widowControl/>
              <w:spacing w:line="240" w:lineRule="auto"/>
              <w:rPr>
                <w:rFonts w:cs="Arial"/>
              </w:rPr>
            </w:pPr>
          </w:p>
        </w:tc>
        <w:tc>
          <w:tcPr>
            <w:tcW w:w="2300" w:type="dxa"/>
          </w:tcPr>
          <w:p w:rsidR="00A30AF6" w:rsidRPr="00A30AF6" w:rsidRDefault="00A30AF6" w:rsidP="00A30AF6">
            <w:pPr>
              <w:widowControl/>
              <w:spacing w:line="240" w:lineRule="auto"/>
              <w:jc w:val="center"/>
              <w:rPr>
                <w:rFonts w:cs="Arial"/>
              </w:rPr>
            </w:pPr>
            <w:r w:rsidRPr="00A30AF6">
              <w:rPr>
                <w:rFonts w:cs="Arial"/>
              </w:rPr>
              <w:t>3</w:t>
            </w:r>
          </w:p>
        </w:tc>
      </w:tr>
      <w:tr w:rsidR="00A30AF6" w:rsidRPr="00A30AF6" w:rsidTr="008C2A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7" w:type="dxa"/>
          </w:tcPr>
          <w:p w:rsidR="00A30AF6" w:rsidRPr="00A30AF6" w:rsidRDefault="00A30AF6" w:rsidP="00A30AF6">
            <w:pPr>
              <w:widowControl/>
              <w:spacing w:line="240" w:lineRule="auto"/>
              <w:rPr>
                <w:rFonts w:cs="Arial"/>
              </w:rPr>
            </w:pPr>
          </w:p>
        </w:tc>
        <w:tc>
          <w:tcPr>
            <w:tcW w:w="6095" w:type="dxa"/>
          </w:tcPr>
          <w:p w:rsidR="00A30AF6" w:rsidRPr="00A30AF6" w:rsidRDefault="00A30AF6" w:rsidP="00A30AF6">
            <w:pPr>
              <w:widowControl/>
              <w:spacing w:line="240" w:lineRule="auto"/>
              <w:jc w:val="both"/>
              <w:rPr>
                <w:rFonts w:cs="Arial"/>
              </w:rPr>
            </w:pPr>
            <w:r w:rsidRPr="00A30AF6">
              <w:rPr>
                <w:rFonts w:cs="Arial"/>
              </w:rPr>
              <w:t xml:space="preserve">Ausübung der Rechte nach § 53 Abs. 1 HGrG (§ 123 Abs. 1 Nr. 1 HGO; ggf. § 123 Abs. 2 i. V. m. § 123 Abs. 1 Nr. 1 HGO) § 1 Abs. 4 Ziffer 10 </w:t>
            </w:r>
            <w:proofErr w:type="spellStart"/>
            <w:r w:rsidRPr="00A30AF6">
              <w:rPr>
                <w:rFonts w:cs="Arial"/>
              </w:rPr>
              <w:t>GemHVO</w:t>
            </w:r>
            <w:proofErr w:type="spellEnd"/>
          </w:p>
          <w:p w:rsidR="00A30AF6" w:rsidRPr="00A30AF6" w:rsidRDefault="00A30AF6" w:rsidP="00A30AF6">
            <w:pPr>
              <w:widowControl/>
              <w:spacing w:line="240" w:lineRule="auto"/>
              <w:rPr>
                <w:rFonts w:cs="Arial"/>
              </w:rPr>
            </w:pPr>
          </w:p>
        </w:tc>
        <w:tc>
          <w:tcPr>
            <w:tcW w:w="2300" w:type="dxa"/>
          </w:tcPr>
          <w:p w:rsidR="00A30AF6" w:rsidRPr="00A30AF6" w:rsidRDefault="00A30AF6" w:rsidP="00A30AF6">
            <w:pPr>
              <w:widowControl/>
              <w:spacing w:line="240" w:lineRule="auto"/>
              <w:jc w:val="center"/>
              <w:rPr>
                <w:rFonts w:cs="Arial"/>
              </w:rPr>
            </w:pPr>
            <w:r w:rsidRPr="00A30AF6">
              <w:rPr>
                <w:rFonts w:cs="Arial"/>
              </w:rPr>
              <w:t>4</w:t>
            </w:r>
          </w:p>
        </w:tc>
      </w:tr>
      <w:tr w:rsidR="00A30AF6" w:rsidRPr="00A30AF6" w:rsidTr="008C2A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7" w:type="dxa"/>
          </w:tcPr>
          <w:p w:rsidR="00A30AF6" w:rsidRPr="00A30AF6" w:rsidRDefault="00A30AF6" w:rsidP="00A30AF6">
            <w:pPr>
              <w:widowControl/>
              <w:spacing w:line="240" w:lineRule="auto"/>
              <w:rPr>
                <w:rFonts w:cs="Arial"/>
              </w:rPr>
            </w:pPr>
          </w:p>
        </w:tc>
        <w:tc>
          <w:tcPr>
            <w:tcW w:w="6095" w:type="dxa"/>
          </w:tcPr>
          <w:p w:rsidR="00A30AF6" w:rsidRPr="00A30AF6" w:rsidRDefault="00A30AF6" w:rsidP="00A30AF6">
            <w:pPr>
              <w:widowControl/>
              <w:spacing w:line="240" w:lineRule="auto"/>
              <w:jc w:val="both"/>
              <w:rPr>
                <w:rFonts w:cs="Arial"/>
              </w:rPr>
            </w:pPr>
            <w:r w:rsidRPr="00A30AF6">
              <w:rPr>
                <w:rFonts w:cs="Arial"/>
              </w:rPr>
              <w:t>Erstellung eines Beteiligungsberichtes / Veröffentlichung der Bezüge / Erörterung (§ 123a HGO)</w:t>
            </w:r>
          </w:p>
          <w:p w:rsidR="00A30AF6" w:rsidRPr="00A30AF6" w:rsidRDefault="00A30AF6" w:rsidP="00A30AF6">
            <w:pPr>
              <w:widowControl/>
              <w:spacing w:line="240" w:lineRule="auto"/>
              <w:rPr>
                <w:rFonts w:cs="Arial"/>
              </w:rPr>
            </w:pPr>
          </w:p>
        </w:tc>
        <w:tc>
          <w:tcPr>
            <w:tcW w:w="2300" w:type="dxa"/>
          </w:tcPr>
          <w:p w:rsidR="00A30AF6" w:rsidRPr="00A30AF6" w:rsidRDefault="00A30AF6" w:rsidP="00A30AF6">
            <w:pPr>
              <w:widowControl/>
              <w:spacing w:line="240" w:lineRule="auto"/>
              <w:jc w:val="center"/>
              <w:rPr>
                <w:rFonts w:cs="Arial"/>
              </w:rPr>
            </w:pPr>
            <w:r w:rsidRPr="00A30AF6">
              <w:rPr>
                <w:rFonts w:cs="Arial"/>
              </w:rPr>
              <w:t>5</w:t>
            </w:r>
          </w:p>
        </w:tc>
      </w:tr>
      <w:tr w:rsidR="00A30AF6" w:rsidRPr="00A30AF6" w:rsidTr="008C2A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7" w:type="dxa"/>
          </w:tcPr>
          <w:p w:rsidR="00A30AF6" w:rsidRPr="00A30AF6" w:rsidRDefault="00A30AF6" w:rsidP="00A30AF6">
            <w:pPr>
              <w:widowControl/>
              <w:spacing w:line="240" w:lineRule="auto"/>
              <w:rPr>
                <w:rFonts w:cs="Arial"/>
              </w:rPr>
            </w:pPr>
          </w:p>
        </w:tc>
        <w:tc>
          <w:tcPr>
            <w:tcW w:w="6095" w:type="dxa"/>
          </w:tcPr>
          <w:p w:rsidR="00A30AF6" w:rsidRPr="00A30AF6" w:rsidRDefault="00A30AF6" w:rsidP="00A30AF6">
            <w:pPr>
              <w:widowControl/>
              <w:spacing w:line="240" w:lineRule="auto"/>
              <w:jc w:val="both"/>
              <w:rPr>
                <w:rFonts w:cs="Arial"/>
              </w:rPr>
            </w:pPr>
            <w:r w:rsidRPr="00A30AF6">
              <w:rPr>
                <w:rFonts w:cs="Arial"/>
              </w:rPr>
              <w:t xml:space="preserve">„Corporate </w:t>
            </w:r>
            <w:proofErr w:type="spellStart"/>
            <w:r w:rsidRPr="00A30AF6">
              <w:rPr>
                <w:rFonts w:cs="Arial"/>
              </w:rPr>
              <w:t>Governance</w:t>
            </w:r>
            <w:proofErr w:type="spellEnd"/>
            <w:r w:rsidRPr="00A30AF6">
              <w:rPr>
                <w:rFonts w:cs="Arial"/>
              </w:rPr>
              <w:t xml:space="preserve">“ </w:t>
            </w:r>
          </w:p>
          <w:p w:rsidR="00A30AF6" w:rsidRPr="00A30AF6" w:rsidRDefault="00A30AF6" w:rsidP="00A30AF6">
            <w:pPr>
              <w:widowControl/>
              <w:spacing w:line="240" w:lineRule="auto"/>
              <w:rPr>
                <w:rFonts w:cs="Arial"/>
              </w:rPr>
            </w:pPr>
          </w:p>
        </w:tc>
        <w:tc>
          <w:tcPr>
            <w:tcW w:w="2300" w:type="dxa"/>
          </w:tcPr>
          <w:p w:rsidR="00A30AF6" w:rsidRPr="00A30AF6" w:rsidRDefault="00A30AF6" w:rsidP="00A30AF6">
            <w:pPr>
              <w:widowControl/>
              <w:spacing w:line="240" w:lineRule="auto"/>
              <w:jc w:val="center"/>
              <w:rPr>
                <w:rFonts w:cs="Arial"/>
              </w:rPr>
            </w:pPr>
            <w:r w:rsidRPr="00A30AF6">
              <w:rPr>
                <w:rFonts w:cs="Arial"/>
              </w:rPr>
              <w:t>6</w:t>
            </w:r>
          </w:p>
        </w:tc>
      </w:tr>
      <w:tr w:rsidR="00A30AF6" w:rsidRPr="00A30AF6" w:rsidTr="008C2A7C">
        <w:tc>
          <w:tcPr>
            <w:tcW w:w="817" w:type="dxa"/>
          </w:tcPr>
          <w:p w:rsidR="00A30AF6" w:rsidRPr="00A30AF6" w:rsidRDefault="00A30AF6" w:rsidP="00A30AF6">
            <w:pPr>
              <w:widowControl/>
              <w:spacing w:line="240" w:lineRule="auto"/>
              <w:rPr>
                <w:rFonts w:cs="Arial"/>
              </w:rPr>
            </w:pPr>
          </w:p>
        </w:tc>
        <w:tc>
          <w:tcPr>
            <w:tcW w:w="6095" w:type="dxa"/>
          </w:tcPr>
          <w:p w:rsidR="00A30AF6" w:rsidRPr="00A30AF6" w:rsidRDefault="00A30AF6" w:rsidP="00A30AF6">
            <w:pPr>
              <w:widowControl/>
              <w:spacing w:line="240" w:lineRule="auto"/>
              <w:rPr>
                <w:rFonts w:cs="Arial"/>
              </w:rPr>
            </w:pPr>
          </w:p>
        </w:tc>
        <w:tc>
          <w:tcPr>
            <w:tcW w:w="2300" w:type="dxa"/>
          </w:tcPr>
          <w:p w:rsidR="00A30AF6" w:rsidRPr="00A30AF6" w:rsidRDefault="00A30AF6" w:rsidP="00A30AF6">
            <w:pPr>
              <w:widowControl/>
              <w:spacing w:line="240" w:lineRule="auto"/>
              <w:jc w:val="center"/>
              <w:rPr>
                <w:rFonts w:cs="Arial"/>
              </w:rPr>
            </w:pPr>
          </w:p>
        </w:tc>
      </w:tr>
      <w:tr w:rsidR="00A30AF6" w:rsidRPr="00A30AF6" w:rsidTr="008C2A7C">
        <w:tc>
          <w:tcPr>
            <w:tcW w:w="817" w:type="dxa"/>
          </w:tcPr>
          <w:p w:rsidR="00A30AF6" w:rsidRPr="00A30AF6" w:rsidRDefault="00A30AF6" w:rsidP="00A30AF6">
            <w:pPr>
              <w:widowControl/>
              <w:spacing w:line="240" w:lineRule="auto"/>
              <w:rPr>
                <w:rFonts w:cs="Arial"/>
              </w:rPr>
            </w:pPr>
          </w:p>
        </w:tc>
        <w:tc>
          <w:tcPr>
            <w:tcW w:w="6095" w:type="dxa"/>
          </w:tcPr>
          <w:p w:rsidR="00A30AF6" w:rsidRDefault="00A30AF6" w:rsidP="00A30AF6">
            <w:pPr>
              <w:widowControl/>
              <w:spacing w:line="240" w:lineRule="auto"/>
              <w:rPr>
                <w:rFonts w:cs="Arial"/>
              </w:rPr>
            </w:pPr>
          </w:p>
          <w:p w:rsidR="008B7648" w:rsidRPr="00A30AF6" w:rsidRDefault="008B7648" w:rsidP="00A30AF6">
            <w:pPr>
              <w:widowControl/>
              <w:spacing w:line="240" w:lineRule="auto"/>
              <w:rPr>
                <w:rFonts w:cs="Arial"/>
              </w:rPr>
            </w:pPr>
          </w:p>
        </w:tc>
        <w:tc>
          <w:tcPr>
            <w:tcW w:w="2300" w:type="dxa"/>
          </w:tcPr>
          <w:p w:rsidR="00A30AF6" w:rsidRPr="00A30AF6" w:rsidRDefault="00A30AF6" w:rsidP="00A30AF6">
            <w:pPr>
              <w:widowControl/>
              <w:spacing w:line="240" w:lineRule="auto"/>
              <w:jc w:val="center"/>
              <w:rPr>
                <w:rFonts w:cs="Arial"/>
              </w:rPr>
            </w:pPr>
          </w:p>
        </w:tc>
      </w:tr>
      <w:tr w:rsidR="00A30AF6" w:rsidRPr="00A30AF6" w:rsidTr="008C2A7C">
        <w:tc>
          <w:tcPr>
            <w:tcW w:w="817" w:type="dxa"/>
          </w:tcPr>
          <w:p w:rsidR="00A30AF6" w:rsidRPr="00A30AF6" w:rsidRDefault="00A30AF6" w:rsidP="00A30AF6">
            <w:pPr>
              <w:widowControl/>
              <w:spacing w:line="240" w:lineRule="auto"/>
              <w:rPr>
                <w:rFonts w:cs="Arial"/>
              </w:rPr>
            </w:pPr>
            <w:r w:rsidRPr="00A30AF6">
              <w:rPr>
                <w:rFonts w:cs="Arial"/>
                <w:b/>
              </w:rPr>
              <w:t>II. b)</w:t>
            </w:r>
          </w:p>
        </w:tc>
        <w:tc>
          <w:tcPr>
            <w:tcW w:w="6095" w:type="dxa"/>
          </w:tcPr>
          <w:p w:rsidR="00A30AF6" w:rsidRPr="00A30AF6" w:rsidRDefault="00A30AF6" w:rsidP="00A30AF6">
            <w:pPr>
              <w:widowControl/>
              <w:spacing w:line="240" w:lineRule="auto"/>
              <w:rPr>
                <w:rFonts w:cs="Arial"/>
              </w:rPr>
            </w:pPr>
            <w:r w:rsidRPr="00A30AF6">
              <w:rPr>
                <w:rFonts w:cs="Arial"/>
                <w:b/>
              </w:rPr>
              <w:t>Maßstäbe und Anforderungen zur Checkliste im Rahmen der laufenden Ausübung wirtschaftlicher Betätigung nach §§ 121 ff HGO</w:t>
            </w:r>
          </w:p>
        </w:tc>
        <w:tc>
          <w:tcPr>
            <w:tcW w:w="2300" w:type="dxa"/>
          </w:tcPr>
          <w:p w:rsidR="00A30AF6" w:rsidRPr="00A30AF6" w:rsidRDefault="00A30AF6" w:rsidP="00A30AF6">
            <w:pPr>
              <w:widowControl/>
              <w:spacing w:line="240" w:lineRule="auto"/>
              <w:jc w:val="center"/>
              <w:rPr>
                <w:rFonts w:cs="Arial"/>
              </w:rPr>
            </w:pPr>
          </w:p>
        </w:tc>
      </w:tr>
    </w:tbl>
    <w:p w:rsidR="00A30AF6" w:rsidRPr="00A30AF6" w:rsidRDefault="00A30AF6" w:rsidP="00A30AF6">
      <w:pPr>
        <w:widowControl/>
        <w:spacing w:line="240" w:lineRule="auto"/>
        <w:rPr>
          <w:rFonts w:eastAsia="Calibri" w:cs="Arial"/>
          <w:szCs w:val="22"/>
          <w:lang w:eastAsia="en-US"/>
        </w:rPr>
      </w:pPr>
    </w:p>
    <w:p w:rsidR="00A30AF6" w:rsidRPr="00A30AF6" w:rsidRDefault="00A30AF6" w:rsidP="00A30AF6">
      <w:pPr>
        <w:widowControl/>
        <w:spacing w:line="240" w:lineRule="auto"/>
        <w:rPr>
          <w:rFonts w:eastAsia="Calibri" w:cs="Arial"/>
          <w:szCs w:val="22"/>
          <w:lang w:eastAsia="en-US"/>
        </w:rPr>
      </w:pPr>
    </w:p>
    <w:p w:rsidR="00A30AF6" w:rsidRPr="00A30AF6" w:rsidRDefault="00A30AF6" w:rsidP="00A30AF6">
      <w:pPr>
        <w:widowControl/>
        <w:spacing w:line="240" w:lineRule="auto"/>
        <w:rPr>
          <w:rFonts w:eastAsia="Calibri" w:cs="Arial"/>
          <w:b/>
          <w:szCs w:val="22"/>
          <w:lang w:eastAsia="en-US"/>
        </w:rPr>
      </w:pPr>
      <w:r w:rsidRPr="00A30AF6">
        <w:rPr>
          <w:rFonts w:eastAsia="Calibri" w:cs="Arial"/>
          <w:b/>
          <w:szCs w:val="22"/>
          <w:lang w:eastAsia="en-US"/>
        </w:rPr>
        <w:t>Zu 1:</w:t>
      </w:r>
    </w:p>
    <w:p w:rsidR="00A30AF6" w:rsidRPr="00A30AF6" w:rsidRDefault="00A30AF6" w:rsidP="00A30AF6">
      <w:pPr>
        <w:widowControl/>
        <w:spacing w:line="240" w:lineRule="auto"/>
        <w:rPr>
          <w:rFonts w:eastAsia="Calibri" w:cs="Arial"/>
          <w:szCs w:val="22"/>
          <w:lang w:eastAsia="en-US"/>
        </w:rPr>
      </w:pPr>
    </w:p>
    <w:p w:rsidR="00A30AF6" w:rsidRPr="00A30AF6" w:rsidRDefault="00A30AF6" w:rsidP="00A30AF6">
      <w:pPr>
        <w:widowControl/>
        <w:spacing w:line="240" w:lineRule="auto"/>
        <w:jc w:val="both"/>
        <w:rPr>
          <w:rFonts w:eastAsia="Calibri" w:cs="Arial"/>
          <w:szCs w:val="22"/>
          <w:lang w:eastAsia="en-US"/>
        </w:rPr>
      </w:pPr>
      <w:r w:rsidRPr="00A30AF6">
        <w:rPr>
          <w:rFonts w:eastAsia="Calibri" w:cs="Arial"/>
          <w:szCs w:val="22"/>
          <w:lang w:eastAsia="en-US"/>
        </w:rPr>
        <w:t>Die wirtschaftlichen Ergebnisse der Betätigung nach § 121 Abs. 1a HGO sind einmal jährlich dem kommunalen Vertretungsorgan vorzulegen.</w:t>
      </w:r>
    </w:p>
    <w:p w:rsidR="00A30AF6" w:rsidRPr="00A30AF6" w:rsidRDefault="00A30AF6" w:rsidP="00A30AF6">
      <w:pPr>
        <w:widowControl/>
        <w:spacing w:line="240" w:lineRule="auto"/>
        <w:jc w:val="both"/>
        <w:rPr>
          <w:rFonts w:eastAsia="Calibri" w:cs="Arial"/>
          <w:szCs w:val="22"/>
          <w:lang w:eastAsia="en-US"/>
        </w:rPr>
      </w:pPr>
    </w:p>
    <w:p w:rsidR="00A30AF6" w:rsidRPr="00A30AF6" w:rsidRDefault="00A30AF6" w:rsidP="00A30AF6">
      <w:pPr>
        <w:widowControl/>
        <w:spacing w:line="240" w:lineRule="auto"/>
        <w:jc w:val="both"/>
        <w:rPr>
          <w:rFonts w:eastAsia="Calibri" w:cs="Arial"/>
          <w:szCs w:val="22"/>
          <w:lang w:eastAsia="en-US"/>
        </w:rPr>
      </w:pPr>
      <w:r w:rsidRPr="00A30AF6">
        <w:rPr>
          <w:rFonts w:eastAsia="Calibri" w:cs="Arial"/>
          <w:szCs w:val="22"/>
          <w:lang w:eastAsia="en-US"/>
        </w:rPr>
        <w:t>Entsprechende Unterlagen sollten im Rahmen des Haushaltsgenehmigungsverfahrens vorgelegt werden.</w:t>
      </w:r>
    </w:p>
    <w:p w:rsidR="00A30AF6" w:rsidRPr="00A30AF6" w:rsidRDefault="00A30AF6" w:rsidP="00A30AF6">
      <w:pPr>
        <w:widowControl/>
        <w:spacing w:line="240" w:lineRule="auto"/>
        <w:jc w:val="both"/>
        <w:rPr>
          <w:rFonts w:eastAsia="Calibri" w:cs="Arial"/>
          <w:szCs w:val="22"/>
          <w:lang w:eastAsia="en-US"/>
        </w:rPr>
      </w:pPr>
    </w:p>
    <w:p w:rsidR="00A30AF6" w:rsidRPr="00A30AF6" w:rsidRDefault="00A30AF6" w:rsidP="00A30AF6">
      <w:pPr>
        <w:widowControl/>
        <w:spacing w:line="240" w:lineRule="auto"/>
        <w:jc w:val="both"/>
        <w:rPr>
          <w:rFonts w:eastAsia="Calibri" w:cs="Arial"/>
          <w:szCs w:val="22"/>
          <w:lang w:eastAsia="en-US"/>
        </w:rPr>
      </w:pPr>
    </w:p>
    <w:p w:rsidR="00A30AF6" w:rsidRPr="00A30AF6" w:rsidRDefault="00A30AF6" w:rsidP="00A30AF6">
      <w:pPr>
        <w:widowControl/>
        <w:spacing w:line="240" w:lineRule="auto"/>
        <w:jc w:val="both"/>
        <w:rPr>
          <w:rFonts w:eastAsia="Calibri" w:cs="Arial"/>
          <w:b/>
          <w:szCs w:val="22"/>
          <w:lang w:eastAsia="en-US"/>
        </w:rPr>
      </w:pPr>
      <w:r w:rsidRPr="00A30AF6">
        <w:rPr>
          <w:rFonts w:eastAsia="Calibri" w:cs="Arial"/>
          <w:b/>
          <w:szCs w:val="22"/>
          <w:lang w:eastAsia="en-US"/>
        </w:rPr>
        <w:t>Zu 2:</w:t>
      </w:r>
    </w:p>
    <w:p w:rsidR="00A30AF6" w:rsidRPr="00A30AF6" w:rsidRDefault="00A30AF6" w:rsidP="00A30AF6">
      <w:pPr>
        <w:widowControl/>
        <w:spacing w:line="276" w:lineRule="auto"/>
        <w:jc w:val="both"/>
        <w:rPr>
          <w:rFonts w:cs="Arial"/>
          <w:szCs w:val="22"/>
        </w:rPr>
      </w:pPr>
    </w:p>
    <w:p w:rsidR="00A30AF6" w:rsidRPr="00A30AF6" w:rsidRDefault="00A30AF6" w:rsidP="00A30AF6">
      <w:pPr>
        <w:widowControl/>
        <w:spacing w:line="276" w:lineRule="auto"/>
        <w:jc w:val="both"/>
        <w:rPr>
          <w:rFonts w:cs="Arial"/>
          <w:szCs w:val="22"/>
        </w:rPr>
      </w:pPr>
      <w:r w:rsidRPr="00A30AF6">
        <w:rPr>
          <w:rFonts w:cs="Arial"/>
          <w:szCs w:val="22"/>
        </w:rPr>
        <w:t>Im Laufe einer Wahlzeit hat eine Bestandsaufnahme wirtschaftlicher Betätigung im Hinblick auf die Voraussetzungen des § 121 Abs. 1 HGO unter Betrachtung möglicher Übertragung der Betätigung auf private Dritte zu erfolgen (Privatisierungsprüfung). Das Vertretungsorgan hat hierüber zu befinden.</w:t>
      </w:r>
    </w:p>
    <w:p w:rsidR="00A30AF6" w:rsidRPr="00A30AF6" w:rsidRDefault="00A30AF6" w:rsidP="00A30AF6">
      <w:pPr>
        <w:widowControl/>
        <w:spacing w:line="240" w:lineRule="auto"/>
        <w:rPr>
          <w:rFonts w:ascii="Calibri" w:eastAsia="Calibri" w:hAnsi="Calibri"/>
          <w:szCs w:val="22"/>
          <w:lang w:eastAsia="en-US"/>
        </w:rPr>
      </w:pPr>
    </w:p>
    <w:p w:rsidR="00A30AF6" w:rsidRPr="00A30AF6" w:rsidRDefault="00A3324A" w:rsidP="00A3324A">
      <w:pPr>
        <w:jc w:val="both"/>
        <w:rPr>
          <w:rFonts w:eastAsia="Calibri"/>
          <w:szCs w:val="22"/>
          <w:lang w:eastAsia="en-US"/>
        </w:rPr>
      </w:pPr>
      <w:r w:rsidRPr="00A30AF6">
        <w:rPr>
          <w:rFonts w:cs="Arial"/>
          <w:szCs w:val="22"/>
        </w:rPr>
        <w:t xml:space="preserve">Anlass- und einzelfallbezogen </w:t>
      </w:r>
      <w:r w:rsidRPr="00C303C3">
        <w:rPr>
          <w:rFonts w:cs="Arial"/>
          <w:szCs w:val="22"/>
        </w:rPr>
        <w:t>ist seitens der Kommune darzulegen, ob und wie sie ihre</w:t>
      </w:r>
      <w:r>
        <w:rPr>
          <w:rFonts w:cs="Arial"/>
          <w:szCs w:val="22"/>
        </w:rPr>
        <w:t>r</w:t>
      </w:r>
      <w:r w:rsidRPr="00C303C3">
        <w:rPr>
          <w:rFonts w:cs="Arial"/>
          <w:szCs w:val="22"/>
        </w:rPr>
        <w:t xml:space="preserve"> </w:t>
      </w:r>
      <w:r>
        <w:rPr>
          <w:rFonts w:cs="Arial"/>
          <w:szCs w:val="22"/>
        </w:rPr>
        <w:t>V</w:t>
      </w:r>
      <w:r w:rsidRPr="00C303C3">
        <w:rPr>
          <w:rFonts w:cs="Arial"/>
          <w:szCs w:val="22"/>
        </w:rPr>
        <w:t>erpflichtung nachgekommen ist</w:t>
      </w:r>
      <w:r>
        <w:rPr>
          <w:rFonts w:cs="Arial"/>
          <w:szCs w:val="22"/>
        </w:rPr>
        <w:t xml:space="preserve">. </w:t>
      </w:r>
      <w:r w:rsidR="00A30AF6" w:rsidRPr="00A30AF6">
        <w:rPr>
          <w:rFonts w:eastAsia="Calibri"/>
          <w:szCs w:val="22"/>
          <w:lang w:eastAsia="en-US"/>
        </w:rPr>
        <w:t xml:space="preserve">Entsprechende Unterlagen </w:t>
      </w:r>
      <w:r>
        <w:rPr>
          <w:rFonts w:eastAsia="Calibri"/>
          <w:szCs w:val="22"/>
          <w:lang w:eastAsia="en-US"/>
        </w:rPr>
        <w:t>sollen</w:t>
      </w:r>
      <w:r w:rsidR="00A30AF6" w:rsidRPr="00A30AF6">
        <w:rPr>
          <w:rFonts w:eastAsia="Calibri"/>
          <w:szCs w:val="22"/>
          <w:lang w:eastAsia="en-US"/>
        </w:rPr>
        <w:t xml:space="preserve"> </w:t>
      </w:r>
      <w:r>
        <w:rPr>
          <w:rFonts w:eastAsia="Calibri"/>
          <w:szCs w:val="22"/>
          <w:lang w:eastAsia="en-US"/>
        </w:rPr>
        <w:t xml:space="preserve">bei Bedarf dann </w:t>
      </w:r>
      <w:r w:rsidR="00A30AF6" w:rsidRPr="00A30AF6">
        <w:rPr>
          <w:rFonts w:eastAsia="Calibri"/>
          <w:szCs w:val="22"/>
          <w:lang w:eastAsia="en-US"/>
        </w:rPr>
        <w:t>angefordert</w:t>
      </w:r>
      <w:r>
        <w:rPr>
          <w:rFonts w:eastAsia="Calibri"/>
          <w:szCs w:val="22"/>
          <w:lang w:eastAsia="en-US"/>
        </w:rPr>
        <w:t xml:space="preserve"> werden</w:t>
      </w:r>
      <w:r w:rsidR="00A30AF6" w:rsidRPr="00A30AF6">
        <w:rPr>
          <w:rFonts w:eastAsia="Calibri"/>
          <w:szCs w:val="22"/>
          <w:lang w:eastAsia="en-US"/>
        </w:rPr>
        <w:t>.</w:t>
      </w:r>
    </w:p>
    <w:p w:rsidR="00A30AF6" w:rsidRPr="00A30AF6" w:rsidRDefault="00A30AF6" w:rsidP="00A30AF6">
      <w:pPr>
        <w:widowControl/>
        <w:spacing w:line="240" w:lineRule="auto"/>
        <w:rPr>
          <w:rFonts w:eastAsia="Calibri"/>
          <w:b/>
          <w:szCs w:val="22"/>
          <w:lang w:eastAsia="en-US"/>
        </w:rPr>
      </w:pPr>
      <w:r w:rsidRPr="00A30AF6">
        <w:rPr>
          <w:rFonts w:eastAsia="Calibri"/>
          <w:b/>
          <w:szCs w:val="22"/>
          <w:lang w:eastAsia="en-US"/>
        </w:rPr>
        <w:lastRenderedPageBreak/>
        <w:t>Zu 3:</w:t>
      </w:r>
    </w:p>
    <w:p w:rsidR="00A30AF6" w:rsidRPr="00A30AF6" w:rsidRDefault="00A30AF6" w:rsidP="00A30AF6">
      <w:pPr>
        <w:widowControl/>
        <w:spacing w:line="240" w:lineRule="auto"/>
        <w:rPr>
          <w:rFonts w:eastAsia="Calibri"/>
          <w:szCs w:val="22"/>
          <w:lang w:eastAsia="en-US"/>
        </w:rPr>
      </w:pPr>
    </w:p>
    <w:p w:rsidR="00A30AF6" w:rsidRPr="00A30AF6" w:rsidRDefault="00A30AF6" w:rsidP="00A30AF6">
      <w:pPr>
        <w:widowControl/>
        <w:spacing w:line="240" w:lineRule="auto"/>
        <w:jc w:val="both"/>
        <w:rPr>
          <w:rFonts w:eastAsia="Calibri"/>
          <w:szCs w:val="22"/>
          <w:lang w:eastAsia="en-US"/>
        </w:rPr>
      </w:pPr>
      <w:r w:rsidRPr="00A30AF6">
        <w:rPr>
          <w:rFonts w:eastAsia="Calibri"/>
          <w:szCs w:val="22"/>
          <w:lang w:eastAsia="en-US"/>
        </w:rPr>
        <w:t xml:space="preserve">Sofern eine Mehrheitsbeteiligung an einer Gesellschaft besteht und ein wirtschaftliches Unternehmen betrieben wird, ist die Kommune gehalten darauf hinzuwirken, dass nach den Wirtschaftsgrundsätzen gemäß § 121 Abs. 8 HGO verfahren wird. Neben Vermögenserhalt durch Thesaurierung von Erträgen liegt der Schwerpunkt der Regelung darin, dass wirtschaftliche Unternehmen einen Überschuss für den Haushalt der Kommune abwerfen sollen, soweit dies mit der Erfüllung des öffentlichen Zwecks in Einklang zu bringen ist. Es ist im Zusammenhang mit „Vermögenserhalt“ auf den Erlass </w:t>
      </w:r>
      <w:proofErr w:type="spellStart"/>
      <w:r w:rsidRPr="00A30AF6">
        <w:rPr>
          <w:rFonts w:eastAsia="Calibri"/>
          <w:szCs w:val="22"/>
          <w:lang w:eastAsia="en-US"/>
        </w:rPr>
        <w:t>StAnz</w:t>
      </w:r>
      <w:proofErr w:type="spellEnd"/>
      <w:r w:rsidRPr="00A30AF6">
        <w:rPr>
          <w:rFonts w:eastAsia="Calibri"/>
          <w:szCs w:val="22"/>
          <w:lang w:eastAsia="en-US"/>
        </w:rPr>
        <w:t xml:space="preserve"> 11/2009 Seite 701 (Spekulationsverbot) zu verweisen. Dies gilt auch für kommunale Unternehmen.</w:t>
      </w:r>
    </w:p>
    <w:p w:rsidR="00A30AF6" w:rsidRPr="00A30AF6" w:rsidRDefault="00A30AF6" w:rsidP="00A30AF6">
      <w:pPr>
        <w:widowControl/>
        <w:spacing w:line="276" w:lineRule="auto"/>
        <w:jc w:val="both"/>
        <w:rPr>
          <w:rFonts w:eastAsia="Calibri" w:cs="Arial"/>
          <w:szCs w:val="22"/>
          <w:lang w:eastAsia="en-US"/>
        </w:rPr>
      </w:pPr>
    </w:p>
    <w:p w:rsidR="00A30AF6" w:rsidRPr="00A30AF6" w:rsidRDefault="00A30AF6" w:rsidP="00A30AF6">
      <w:pPr>
        <w:widowControl/>
        <w:spacing w:line="276" w:lineRule="auto"/>
        <w:jc w:val="both"/>
        <w:rPr>
          <w:rFonts w:eastAsia="Calibri" w:cs="Arial"/>
          <w:szCs w:val="22"/>
          <w:lang w:eastAsia="en-US"/>
        </w:rPr>
      </w:pPr>
      <w:r w:rsidRPr="00A30AF6">
        <w:rPr>
          <w:rFonts w:eastAsia="Calibri" w:cs="Arial"/>
          <w:szCs w:val="22"/>
          <w:lang w:eastAsia="en-US"/>
        </w:rPr>
        <w:t>Wie bereits im Rahmen des Schutzschirmverfahrens  ausgeübt, sollte darauf geachtet werden, ob Möglichkeiten eines Konsolidierungsbeitrages zum Haushalt durch kommunale Gesellschaften bspw. durch eine angepasste Eigenkapitalausstattung oder Ergebnisausschüttung bestehen. Die Kommunen sind im Bedarfsfall angehalten entsprechende Beschlüsse herbeizuführen.</w:t>
      </w:r>
    </w:p>
    <w:p w:rsidR="00A30AF6" w:rsidRPr="00A30AF6" w:rsidRDefault="00A30AF6" w:rsidP="00A30AF6">
      <w:pPr>
        <w:widowControl/>
        <w:spacing w:line="276" w:lineRule="auto"/>
        <w:jc w:val="both"/>
        <w:rPr>
          <w:rFonts w:eastAsia="Calibri" w:cs="Arial"/>
          <w:szCs w:val="22"/>
          <w:lang w:eastAsia="en-US"/>
        </w:rPr>
      </w:pPr>
    </w:p>
    <w:p w:rsidR="00A30AF6" w:rsidRPr="00A30AF6" w:rsidRDefault="00A30AF6" w:rsidP="00A30AF6">
      <w:pPr>
        <w:widowControl/>
        <w:spacing w:line="276" w:lineRule="auto"/>
        <w:jc w:val="both"/>
        <w:rPr>
          <w:rFonts w:eastAsia="Calibri" w:cs="Arial"/>
          <w:szCs w:val="22"/>
          <w:lang w:eastAsia="en-US"/>
        </w:rPr>
      </w:pPr>
      <w:r w:rsidRPr="00A30AF6">
        <w:rPr>
          <w:rFonts w:eastAsia="Calibri" w:cs="Arial"/>
          <w:szCs w:val="22"/>
          <w:lang w:eastAsia="en-US"/>
        </w:rPr>
        <w:t xml:space="preserve">Konsolidierungsbeiträge sind insbesondere bei unausgeglichenen Ergebnishaushalten (unter Verweis auf Ziffer 9. der Leitlinie zur Konsolidierung der kommunalen Haushalte) einzufordern. Die kommunale Dokumentation hierüber kann im Rahmen der Berichtspflicht nach § 28 </w:t>
      </w:r>
      <w:proofErr w:type="spellStart"/>
      <w:r w:rsidRPr="00A30AF6">
        <w:rPr>
          <w:rFonts w:eastAsia="Calibri" w:cs="Arial"/>
          <w:szCs w:val="22"/>
          <w:lang w:eastAsia="en-US"/>
        </w:rPr>
        <w:t>GemHVO</w:t>
      </w:r>
      <w:proofErr w:type="spellEnd"/>
      <w:r w:rsidRPr="00A30AF6">
        <w:rPr>
          <w:rFonts w:eastAsia="Calibri" w:cs="Arial"/>
          <w:szCs w:val="22"/>
          <w:lang w:eastAsia="en-US"/>
        </w:rPr>
        <w:t xml:space="preserve"> erfolgen. Die weitere Vorgehensweise ergibt sich aus Ziffer 16. der Konsolidierungsleitlinie.</w:t>
      </w:r>
    </w:p>
    <w:p w:rsidR="00A30AF6" w:rsidRPr="00A30AF6" w:rsidRDefault="00A30AF6" w:rsidP="00A30AF6">
      <w:pPr>
        <w:widowControl/>
        <w:spacing w:line="276" w:lineRule="auto"/>
        <w:jc w:val="both"/>
        <w:rPr>
          <w:rFonts w:eastAsia="Calibri" w:cs="Arial"/>
          <w:szCs w:val="22"/>
          <w:lang w:eastAsia="en-US"/>
        </w:rPr>
      </w:pPr>
    </w:p>
    <w:p w:rsidR="00A30AF6" w:rsidRPr="00A30AF6" w:rsidRDefault="00A30AF6" w:rsidP="00A30AF6">
      <w:pPr>
        <w:widowControl/>
        <w:spacing w:line="276" w:lineRule="auto"/>
        <w:jc w:val="both"/>
        <w:rPr>
          <w:rFonts w:eastAsia="Calibri" w:cs="Arial"/>
          <w:szCs w:val="22"/>
          <w:lang w:eastAsia="en-US"/>
        </w:rPr>
      </w:pPr>
      <w:r w:rsidRPr="00A30AF6">
        <w:rPr>
          <w:rFonts w:eastAsia="Calibri" w:cs="Arial"/>
          <w:szCs w:val="22"/>
          <w:lang w:eastAsia="en-US"/>
        </w:rPr>
        <w:t>Die Aufsichtsbehörden werden generell im Rahmen der Haushaltsgenehmigungen auf diese Tatbestände explizit hinweisen.</w:t>
      </w:r>
    </w:p>
    <w:p w:rsidR="00A30AF6" w:rsidRPr="00A30AF6" w:rsidRDefault="00A30AF6" w:rsidP="00A30AF6">
      <w:pPr>
        <w:widowControl/>
        <w:spacing w:line="276" w:lineRule="auto"/>
        <w:rPr>
          <w:rFonts w:eastAsia="Calibri" w:cs="Arial"/>
          <w:szCs w:val="22"/>
          <w:lang w:eastAsia="en-US"/>
        </w:rPr>
      </w:pPr>
    </w:p>
    <w:p w:rsidR="00A30AF6" w:rsidRPr="00A30AF6" w:rsidRDefault="00A30AF6" w:rsidP="00A30AF6">
      <w:pPr>
        <w:widowControl/>
        <w:spacing w:line="276" w:lineRule="auto"/>
        <w:rPr>
          <w:rFonts w:eastAsia="Calibri" w:cs="Arial"/>
          <w:szCs w:val="22"/>
          <w:lang w:eastAsia="en-US"/>
        </w:rPr>
      </w:pPr>
    </w:p>
    <w:p w:rsidR="00A30AF6" w:rsidRPr="00A30AF6" w:rsidRDefault="00A30AF6" w:rsidP="00A30AF6">
      <w:pPr>
        <w:widowControl/>
        <w:spacing w:line="276" w:lineRule="auto"/>
        <w:rPr>
          <w:rFonts w:eastAsia="Calibri" w:cs="Arial"/>
          <w:b/>
          <w:szCs w:val="22"/>
          <w:lang w:eastAsia="en-US"/>
        </w:rPr>
      </w:pPr>
      <w:r w:rsidRPr="00A30AF6">
        <w:rPr>
          <w:rFonts w:eastAsia="Calibri" w:cs="Arial"/>
          <w:b/>
          <w:szCs w:val="22"/>
          <w:lang w:eastAsia="en-US"/>
        </w:rPr>
        <w:t>Zu 4:</w:t>
      </w:r>
    </w:p>
    <w:p w:rsidR="00A30AF6" w:rsidRPr="00A30AF6" w:rsidRDefault="00A30AF6" w:rsidP="00A30AF6">
      <w:pPr>
        <w:widowControl/>
        <w:spacing w:line="276" w:lineRule="auto"/>
        <w:rPr>
          <w:rFonts w:eastAsia="Calibri" w:cs="Arial"/>
          <w:szCs w:val="22"/>
          <w:lang w:eastAsia="en-US"/>
        </w:rPr>
      </w:pPr>
    </w:p>
    <w:p w:rsidR="00A30AF6" w:rsidRPr="00A30AF6" w:rsidRDefault="00A30AF6" w:rsidP="00A30AF6">
      <w:pPr>
        <w:widowControl/>
        <w:spacing w:line="276" w:lineRule="auto"/>
        <w:jc w:val="both"/>
        <w:rPr>
          <w:rFonts w:eastAsia="Calibri" w:cs="Arial"/>
          <w:szCs w:val="22"/>
          <w:lang w:eastAsia="en-US"/>
        </w:rPr>
      </w:pPr>
      <w:r w:rsidRPr="00A30AF6">
        <w:rPr>
          <w:rFonts w:eastAsia="Calibri" w:cs="Arial"/>
          <w:szCs w:val="22"/>
          <w:lang w:eastAsia="en-US"/>
        </w:rPr>
        <w:t xml:space="preserve">Die Kommune kann nach § 53 HGrG bei Mehrheitsbeteiligung qualifizierte Prüfungsanforderungen stellen und Darstellungen verlangen. Diese Berichtsteile sind im Prüfungsbericht des Abschlussprüfers enthalten. </w:t>
      </w:r>
    </w:p>
    <w:p w:rsidR="00A30AF6" w:rsidRPr="00A30AF6" w:rsidRDefault="00A30AF6" w:rsidP="00A30AF6">
      <w:pPr>
        <w:widowControl/>
        <w:spacing w:line="276" w:lineRule="auto"/>
        <w:jc w:val="both"/>
        <w:rPr>
          <w:rFonts w:eastAsia="Calibri" w:cs="Arial"/>
          <w:szCs w:val="22"/>
          <w:lang w:eastAsia="en-US"/>
        </w:rPr>
      </w:pPr>
    </w:p>
    <w:p w:rsidR="00A30AF6" w:rsidRPr="00A30AF6" w:rsidRDefault="00A30AF6" w:rsidP="00A30AF6">
      <w:pPr>
        <w:widowControl/>
        <w:spacing w:line="276" w:lineRule="auto"/>
        <w:jc w:val="both"/>
        <w:rPr>
          <w:rFonts w:eastAsia="Calibri" w:cs="Arial"/>
          <w:szCs w:val="22"/>
          <w:lang w:eastAsia="en-US"/>
        </w:rPr>
      </w:pPr>
    </w:p>
    <w:p w:rsidR="00A30AF6" w:rsidRPr="00A30AF6" w:rsidRDefault="00A30AF6" w:rsidP="00A30AF6">
      <w:pPr>
        <w:widowControl/>
        <w:spacing w:line="240" w:lineRule="auto"/>
        <w:jc w:val="both"/>
        <w:rPr>
          <w:rFonts w:cs="Arial"/>
          <w:szCs w:val="22"/>
        </w:rPr>
      </w:pPr>
      <w:r w:rsidRPr="00A30AF6">
        <w:rPr>
          <w:rFonts w:cs="Arial"/>
          <w:szCs w:val="22"/>
        </w:rPr>
        <w:t xml:space="preserve">Als verpflichtende Anlagen zum Haushaltsplan, sind </w:t>
      </w:r>
      <w:proofErr w:type="gramStart"/>
      <w:r w:rsidRPr="00A30AF6">
        <w:rPr>
          <w:rFonts w:cs="Arial"/>
          <w:szCs w:val="22"/>
        </w:rPr>
        <w:t>diesem</w:t>
      </w:r>
      <w:proofErr w:type="gramEnd"/>
      <w:r w:rsidRPr="00A30AF6">
        <w:rPr>
          <w:rFonts w:cs="Arial"/>
          <w:szCs w:val="22"/>
        </w:rPr>
        <w:t xml:space="preserve"> Unterlagen gemäß § 1 Abs. 4 Ziffer 10 </w:t>
      </w:r>
      <w:proofErr w:type="spellStart"/>
      <w:r w:rsidRPr="00A30AF6">
        <w:rPr>
          <w:rFonts w:cs="Arial"/>
          <w:szCs w:val="22"/>
        </w:rPr>
        <w:t>GemHVO</w:t>
      </w:r>
      <w:proofErr w:type="spellEnd"/>
      <w:r w:rsidRPr="00A30AF6">
        <w:rPr>
          <w:rFonts w:cs="Arial"/>
          <w:szCs w:val="22"/>
        </w:rPr>
        <w:t xml:space="preserve"> beizufügen. Diese sind aufsichtsseitig hinsichtlich der Auswirkungen auf den kommunalen Haushalt zu prüfen.</w:t>
      </w:r>
    </w:p>
    <w:p w:rsidR="00A30AF6" w:rsidRPr="00A30AF6" w:rsidRDefault="00A30AF6" w:rsidP="00A30AF6">
      <w:pPr>
        <w:widowControl/>
        <w:spacing w:line="240" w:lineRule="auto"/>
        <w:jc w:val="both"/>
        <w:rPr>
          <w:rFonts w:cs="Arial"/>
          <w:szCs w:val="22"/>
        </w:rPr>
      </w:pPr>
    </w:p>
    <w:p w:rsidR="00A30AF6" w:rsidRPr="00A30AF6" w:rsidRDefault="00A30AF6" w:rsidP="00A30AF6">
      <w:pPr>
        <w:widowControl/>
        <w:spacing w:line="240" w:lineRule="auto"/>
        <w:jc w:val="both"/>
        <w:rPr>
          <w:rFonts w:cs="Arial"/>
          <w:szCs w:val="22"/>
        </w:rPr>
      </w:pPr>
      <w:r w:rsidRPr="00A30AF6">
        <w:rPr>
          <w:rFonts w:cs="Arial"/>
          <w:szCs w:val="22"/>
        </w:rPr>
        <w:t>Anlass- und einzelfallbezogen sind die Prüfungsberichte anzufordern.</w:t>
      </w:r>
    </w:p>
    <w:p w:rsidR="00A30AF6" w:rsidRPr="00A30AF6" w:rsidRDefault="00A30AF6" w:rsidP="00A30AF6">
      <w:pPr>
        <w:widowControl/>
        <w:spacing w:line="240" w:lineRule="auto"/>
        <w:jc w:val="both"/>
        <w:rPr>
          <w:rFonts w:cs="Arial"/>
          <w:szCs w:val="22"/>
        </w:rPr>
      </w:pPr>
    </w:p>
    <w:p w:rsidR="00A30AF6" w:rsidRPr="00A30AF6" w:rsidRDefault="00A30AF6" w:rsidP="00A30AF6">
      <w:pPr>
        <w:widowControl/>
        <w:spacing w:line="240" w:lineRule="auto"/>
        <w:jc w:val="both"/>
        <w:rPr>
          <w:rFonts w:cs="Arial"/>
          <w:szCs w:val="22"/>
        </w:rPr>
      </w:pPr>
    </w:p>
    <w:p w:rsidR="00A30AF6" w:rsidRPr="00A30AF6" w:rsidRDefault="00A30AF6" w:rsidP="00A30AF6">
      <w:pPr>
        <w:widowControl/>
        <w:spacing w:line="240" w:lineRule="auto"/>
        <w:jc w:val="both"/>
        <w:rPr>
          <w:rFonts w:cs="Arial"/>
          <w:b/>
          <w:szCs w:val="22"/>
        </w:rPr>
      </w:pPr>
      <w:r w:rsidRPr="00A30AF6">
        <w:rPr>
          <w:rFonts w:cs="Arial"/>
          <w:b/>
          <w:szCs w:val="22"/>
        </w:rPr>
        <w:t>Zu 5:</w:t>
      </w:r>
    </w:p>
    <w:p w:rsidR="00A30AF6" w:rsidRPr="00A30AF6" w:rsidRDefault="00A30AF6" w:rsidP="00A30AF6">
      <w:pPr>
        <w:widowControl/>
        <w:spacing w:line="240" w:lineRule="auto"/>
        <w:jc w:val="both"/>
        <w:rPr>
          <w:rFonts w:cs="Arial"/>
          <w:szCs w:val="22"/>
        </w:rPr>
      </w:pPr>
    </w:p>
    <w:p w:rsidR="00A30AF6" w:rsidRPr="00A30AF6" w:rsidRDefault="00A30AF6" w:rsidP="00A30AF6">
      <w:pPr>
        <w:widowControl/>
        <w:spacing w:line="240" w:lineRule="auto"/>
        <w:jc w:val="both"/>
        <w:rPr>
          <w:rFonts w:cs="Arial"/>
          <w:szCs w:val="22"/>
        </w:rPr>
      </w:pPr>
      <w:r w:rsidRPr="00A30AF6">
        <w:rPr>
          <w:rFonts w:cs="Arial"/>
          <w:szCs w:val="22"/>
        </w:rPr>
        <w:t xml:space="preserve">Beteiligungsberichte sind zur Information zumindest mit dem gesetzlich festgelegten Mindestinhalt zu erstellen. Es besteht eine </w:t>
      </w:r>
      <w:proofErr w:type="spellStart"/>
      <w:r w:rsidRPr="00A30AF6">
        <w:rPr>
          <w:rFonts w:cs="Arial"/>
          <w:szCs w:val="22"/>
        </w:rPr>
        <w:t>Hinwirkungspflicht</w:t>
      </w:r>
      <w:proofErr w:type="spellEnd"/>
      <w:r w:rsidRPr="00A30AF6">
        <w:rPr>
          <w:rFonts w:cs="Arial"/>
          <w:szCs w:val="22"/>
        </w:rPr>
        <w:t xml:space="preserve"> auf die Veröffentlichung der  Bezüge von Organmitgliedern, sofern die Beteiligung der Kommune die Voraussetzungen des </w:t>
      </w:r>
      <w:r w:rsidRPr="00A30AF6">
        <w:rPr>
          <w:rFonts w:cs="Arial"/>
          <w:szCs w:val="22"/>
        </w:rPr>
        <w:lastRenderedPageBreak/>
        <w:t>§ 53 HGrG erfüllt. Der Bericht ist in öffentlicher Sitzung zu erörtern, die Einwohner sind über das Vorliegen des Berichts in geeigneter Form zu unterrichten.</w:t>
      </w:r>
    </w:p>
    <w:p w:rsidR="00A30AF6" w:rsidRPr="00A30AF6" w:rsidRDefault="00A30AF6" w:rsidP="00A30AF6">
      <w:pPr>
        <w:widowControl/>
        <w:spacing w:line="240" w:lineRule="auto"/>
        <w:rPr>
          <w:rFonts w:ascii="Calibri" w:eastAsia="Calibri" w:hAnsi="Calibri"/>
          <w:szCs w:val="22"/>
          <w:lang w:eastAsia="en-US"/>
        </w:rPr>
      </w:pPr>
    </w:p>
    <w:p w:rsidR="00A30AF6" w:rsidRPr="00A30AF6" w:rsidRDefault="00A30AF6" w:rsidP="00A30AF6">
      <w:pPr>
        <w:widowControl/>
        <w:spacing w:line="240" w:lineRule="auto"/>
        <w:rPr>
          <w:rFonts w:eastAsia="Calibri"/>
          <w:szCs w:val="22"/>
          <w:lang w:eastAsia="en-US"/>
        </w:rPr>
      </w:pPr>
      <w:r w:rsidRPr="00A30AF6">
        <w:rPr>
          <w:rFonts w:eastAsia="Calibri"/>
          <w:szCs w:val="22"/>
          <w:lang w:eastAsia="en-US"/>
        </w:rPr>
        <w:t xml:space="preserve">Der Beteiligungsbericht ist von der Kommune anzufordern. </w:t>
      </w:r>
    </w:p>
    <w:p w:rsidR="00A30AF6" w:rsidRPr="00A30AF6" w:rsidRDefault="00A30AF6" w:rsidP="00A30AF6">
      <w:pPr>
        <w:widowControl/>
        <w:spacing w:line="240" w:lineRule="auto"/>
        <w:rPr>
          <w:rFonts w:eastAsia="Calibri"/>
          <w:szCs w:val="22"/>
          <w:lang w:eastAsia="en-US"/>
        </w:rPr>
      </w:pPr>
    </w:p>
    <w:p w:rsidR="00A30AF6" w:rsidRPr="00A30AF6" w:rsidRDefault="00A30AF6" w:rsidP="00A30AF6">
      <w:pPr>
        <w:widowControl/>
        <w:spacing w:line="240" w:lineRule="auto"/>
        <w:rPr>
          <w:rFonts w:ascii="Calibri" w:eastAsia="Calibri" w:hAnsi="Calibri"/>
          <w:szCs w:val="22"/>
          <w:lang w:eastAsia="en-US"/>
        </w:rPr>
      </w:pPr>
      <w:r w:rsidRPr="00A30AF6">
        <w:rPr>
          <w:rFonts w:eastAsia="Calibri"/>
          <w:szCs w:val="22"/>
          <w:lang w:eastAsia="en-US"/>
        </w:rPr>
        <w:t xml:space="preserve">Auf § 131 Abs. 2 Ziffer 6 HGO wird im Hinblick auf die Prüfung der Betätigung der Gemeinden bei Unternehmen hingewiesen. </w:t>
      </w:r>
    </w:p>
    <w:p w:rsidR="00A30AF6" w:rsidRPr="00A30AF6" w:rsidRDefault="00A30AF6" w:rsidP="00A30AF6">
      <w:pPr>
        <w:widowControl/>
        <w:spacing w:line="240" w:lineRule="auto"/>
        <w:rPr>
          <w:rFonts w:ascii="Calibri" w:eastAsia="Calibri" w:hAnsi="Calibri"/>
          <w:szCs w:val="22"/>
          <w:lang w:eastAsia="en-US"/>
        </w:rPr>
      </w:pPr>
    </w:p>
    <w:p w:rsidR="00A30AF6" w:rsidRPr="00A30AF6" w:rsidRDefault="00A30AF6" w:rsidP="00A30AF6">
      <w:pPr>
        <w:widowControl/>
        <w:spacing w:line="240" w:lineRule="auto"/>
        <w:rPr>
          <w:rFonts w:ascii="Calibri" w:eastAsia="Calibri" w:hAnsi="Calibri"/>
          <w:szCs w:val="22"/>
          <w:lang w:eastAsia="en-US"/>
        </w:rPr>
      </w:pPr>
    </w:p>
    <w:p w:rsidR="00A30AF6" w:rsidRPr="00A30AF6" w:rsidRDefault="00A30AF6" w:rsidP="00A30AF6">
      <w:pPr>
        <w:widowControl/>
        <w:spacing w:line="240" w:lineRule="auto"/>
        <w:jc w:val="both"/>
        <w:rPr>
          <w:rFonts w:cs="Arial"/>
          <w:b/>
          <w:szCs w:val="22"/>
        </w:rPr>
      </w:pPr>
      <w:r w:rsidRPr="00A30AF6">
        <w:rPr>
          <w:rFonts w:cs="Arial"/>
          <w:b/>
          <w:szCs w:val="22"/>
        </w:rPr>
        <w:t>Zu 6:</w:t>
      </w:r>
    </w:p>
    <w:p w:rsidR="00A30AF6" w:rsidRPr="00A30AF6" w:rsidRDefault="00A30AF6" w:rsidP="00A30AF6">
      <w:pPr>
        <w:widowControl/>
        <w:spacing w:line="240" w:lineRule="auto"/>
        <w:jc w:val="both"/>
        <w:rPr>
          <w:rFonts w:cs="Arial"/>
          <w:szCs w:val="22"/>
        </w:rPr>
      </w:pPr>
    </w:p>
    <w:p w:rsidR="00A30AF6" w:rsidRPr="00A30AF6" w:rsidRDefault="00A30AF6" w:rsidP="00A30AF6">
      <w:pPr>
        <w:widowControl/>
        <w:spacing w:line="240" w:lineRule="auto"/>
        <w:jc w:val="both"/>
        <w:rPr>
          <w:rFonts w:cs="Arial"/>
          <w:szCs w:val="22"/>
        </w:rPr>
      </w:pPr>
      <w:r w:rsidRPr="00A30AF6">
        <w:rPr>
          <w:rFonts w:cs="Arial"/>
          <w:szCs w:val="22"/>
        </w:rPr>
        <w:t xml:space="preserve">Der Rechnungshof vertritt die Auffassung, dass Richtlinien zur guten Unternehmensführung auf kommunaler Ebene ein sinnvoller Beitrag zu einem besseren Verwaltungshandeln sein können, sodass langfristig das Ziel einer einheitlichen Regelung erstrebenswert wäre. Dabei sollte in einem besonderen Teil der spezifische Regelungs- und Anpassungsbedarf für kommunale Unternehmen berücksichtigt werden; redundante Formulierungen zu gesetzlichen Vorgaben (z.B. AktG, GmbHG, HGB) seien entbehrlich. Erforderlich sei eine Umsetzung und Berücksichtigung von landesgesetzlichen Vorschriften, insbesondere der HGO. </w:t>
      </w:r>
    </w:p>
    <w:p w:rsidR="00A30AF6" w:rsidRPr="00A30AF6" w:rsidRDefault="00A30AF6" w:rsidP="00A30AF6">
      <w:pPr>
        <w:widowControl/>
        <w:spacing w:line="240" w:lineRule="auto"/>
        <w:jc w:val="both"/>
        <w:rPr>
          <w:rFonts w:cs="Arial"/>
          <w:szCs w:val="22"/>
        </w:rPr>
      </w:pPr>
    </w:p>
    <w:p w:rsidR="00A30AF6" w:rsidRPr="00A30AF6" w:rsidRDefault="00A30AF6" w:rsidP="00A30AF6">
      <w:pPr>
        <w:widowControl/>
        <w:spacing w:line="240" w:lineRule="auto"/>
        <w:jc w:val="both"/>
        <w:rPr>
          <w:rFonts w:cs="Arial"/>
          <w:szCs w:val="22"/>
        </w:rPr>
      </w:pPr>
      <w:r w:rsidRPr="00A30AF6">
        <w:rPr>
          <w:rFonts w:cs="Arial"/>
          <w:szCs w:val="22"/>
        </w:rPr>
        <w:t xml:space="preserve">Anlass- und einzelfallbezogen sind die Richtlinien der Kommunen zur Unternehmensführung auf Kongruenz zu kommunalrechtlichen Regelungen hin zu überprüfen. </w:t>
      </w:r>
    </w:p>
    <w:p w:rsidR="00B95C9C" w:rsidRPr="00A30AF6" w:rsidRDefault="00B95C9C">
      <w:pPr>
        <w:pStyle w:val="Textkrper"/>
        <w:widowControl/>
        <w:rPr>
          <w:rFonts w:cs="Arial"/>
        </w:rPr>
      </w:pPr>
    </w:p>
    <w:sectPr w:rsidR="00B95C9C" w:rsidRPr="00A30AF6" w:rsidSect="00A30AF6">
      <w:headerReference w:type="default" r:id="rId7"/>
      <w:footerReference w:type="default" r:id="rId8"/>
      <w:endnotePr>
        <w:numFmt w:val="decimal"/>
      </w:endnotePr>
      <w:pgSz w:w="11907" w:h="16840" w:code="9"/>
      <w:pgMar w:top="1560" w:right="851" w:bottom="2127" w:left="1701" w:header="720" w:footer="964"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7620" w:rsidRDefault="00117620">
      <w:r>
        <w:separator/>
      </w:r>
    </w:p>
  </w:endnote>
  <w:endnote w:type="continuationSeparator" w:id="0">
    <w:p w:rsidR="00117620" w:rsidRDefault="001176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620" w:rsidRDefault="00117620">
    <w:pPr>
      <w:pStyle w:val="Fuzeile"/>
      <w:widowContr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7620" w:rsidRDefault="00117620">
      <w:r>
        <w:separator/>
      </w:r>
    </w:p>
  </w:footnote>
  <w:footnote w:type="continuationSeparator" w:id="0">
    <w:p w:rsidR="00117620" w:rsidRDefault="001176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620" w:rsidRDefault="00117620">
    <w:pPr>
      <w:pStyle w:val="Kopfzeile"/>
      <w:widowControl/>
    </w:pPr>
    <w:r>
      <w:rPr>
        <w:sz w:val="24"/>
      </w:rPr>
      <w:tab/>
      <w:t xml:space="preserve">- </w:t>
    </w:r>
    <w:r>
      <w:rPr>
        <w:rStyle w:val="Seitenzahl"/>
      </w:rPr>
      <w:fldChar w:fldCharType="begin"/>
    </w:r>
    <w:r>
      <w:rPr>
        <w:rStyle w:val="Seitenzahl"/>
      </w:rPr>
      <w:instrText xml:space="preserve">PAGE </w:instrText>
    </w:r>
    <w:r>
      <w:rPr>
        <w:rStyle w:val="Seitenzahl"/>
      </w:rPr>
      <w:fldChar w:fldCharType="separate"/>
    </w:r>
    <w:r w:rsidR="005C237A">
      <w:rPr>
        <w:rStyle w:val="Seitenzahl"/>
        <w:noProof/>
      </w:rPr>
      <w:t>18</w:t>
    </w:r>
    <w:r>
      <w:rPr>
        <w:rStyle w:val="Seitenzahl"/>
      </w:rPr>
      <w:fldChar w:fldCharType="end"/>
    </w:r>
    <w:r>
      <w:rPr>
        <w:rStyle w:val="Seitenzahl"/>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numFmt w:val="decimal"/>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Header" w:val="Intern"/>
    <w:docVar w:name="KopfDokument" w:val="false"/>
    <w:docVar w:name="KopfVariante" w:val="Intern"/>
  </w:docVars>
  <w:rsids>
    <w:rsidRoot w:val="00A30AF6"/>
    <w:rsid w:val="00002144"/>
    <w:rsid w:val="00016154"/>
    <w:rsid w:val="00045042"/>
    <w:rsid w:val="00092392"/>
    <w:rsid w:val="000D1FCB"/>
    <w:rsid w:val="00111F54"/>
    <w:rsid w:val="00117620"/>
    <w:rsid w:val="00117953"/>
    <w:rsid w:val="00121631"/>
    <w:rsid w:val="00134458"/>
    <w:rsid w:val="0017527C"/>
    <w:rsid w:val="00195537"/>
    <w:rsid w:val="001A0EB7"/>
    <w:rsid w:val="001C0BF6"/>
    <w:rsid w:val="001E18E4"/>
    <w:rsid w:val="001F2518"/>
    <w:rsid w:val="00224AB3"/>
    <w:rsid w:val="00226A2C"/>
    <w:rsid w:val="00245CAD"/>
    <w:rsid w:val="002500E3"/>
    <w:rsid w:val="00254F0D"/>
    <w:rsid w:val="002611FD"/>
    <w:rsid w:val="002827F5"/>
    <w:rsid w:val="00284840"/>
    <w:rsid w:val="002929D9"/>
    <w:rsid w:val="0029506C"/>
    <w:rsid w:val="00295D0B"/>
    <w:rsid w:val="00296AC1"/>
    <w:rsid w:val="002B5B89"/>
    <w:rsid w:val="003038B0"/>
    <w:rsid w:val="003278FE"/>
    <w:rsid w:val="00343BC2"/>
    <w:rsid w:val="00352C18"/>
    <w:rsid w:val="0037695E"/>
    <w:rsid w:val="003D3137"/>
    <w:rsid w:val="00410E1F"/>
    <w:rsid w:val="00411394"/>
    <w:rsid w:val="00436415"/>
    <w:rsid w:val="00440814"/>
    <w:rsid w:val="00440DF8"/>
    <w:rsid w:val="004427A2"/>
    <w:rsid w:val="004A135D"/>
    <w:rsid w:val="004A24F4"/>
    <w:rsid w:val="004D2BD6"/>
    <w:rsid w:val="004E562A"/>
    <w:rsid w:val="00503FE1"/>
    <w:rsid w:val="00507BB9"/>
    <w:rsid w:val="0051041F"/>
    <w:rsid w:val="00532E25"/>
    <w:rsid w:val="00590DB6"/>
    <w:rsid w:val="005B645D"/>
    <w:rsid w:val="005C237A"/>
    <w:rsid w:val="005C2B38"/>
    <w:rsid w:val="005E3187"/>
    <w:rsid w:val="00607011"/>
    <w:rsid w:val="00641C60"/>
    <w:rsid w:val="006474CC"/>
    <w:rsid w:val="0067449D"/>
    <w:rsid w:val="006862B0"/>
    <w:rsid w:val="00697665"/>
    <w:rsid w:val="006A1F5E"/>
    <w:rsid w:val="006C2C33"/>
    <w:rsid w:val="00706514"/>
    <w:rsid w:val="00737C9E"/>
    <w:rsid w:val="007466ED"/>
    <w:rsid w:val="0075678C"/>
    <w:rsid w:val="007578A4"/>
    <w:rsid w:val="00760CDD"/>
    <w:rsid w:val="007710AB"/>
    <w:rsid w:val="00774F9A"/>
    <w:rsid w:val="00793FA2"/>
    <w:rsid w:val="007C025A"/>
    <w:rsid w:val="007E0678"/>
    <w:rsid w:val="007E0F1C"/>
    <w:rsid w:val="007E5469"/>
    <w:rsid w:val="00804042"/>
    <w:rsid w:val="00825277"/>
    <w:rsid w:val="00860F9A"/>
    <w:rsid w:val="00861055"/>
    <w:rsid w:val="008910D2"/>
    <w:rsid w:val="008A153D"/>
    <w:rsid w:val="008B299F"/>
    <w:rsid w:val="008B478E"/>
    <w:rsid w:val="008B7648"/>
    <w:rsid w:val="008C2A7C"/>
    <w:rsid w:val="008D7725"/>
    <w:rsid w:val="00943550"/>
    <w:rsid w:val="009552DA"/>
    <w:rsid w:val="00960587"/>
    <w:rsid w:val="00965BF7"/>
    <w:rsid w:val="00A30AF6"/>
    <w:rsid w:val="00A3324A"/>
    <w:rsid w:val="00A70EA2"/>
    <w:rsid w:val="00A96ED4"/>
    <w:rsid w:val="00AA2E53"/>
    <w:rsid w:val="00AA79F6"/>
    <w:rsid w:val="00AC6162"/>
    <w:rsid w:val="00AC765C"/>
    <w:rsid w:val="00AF7441"/>
    <w:rsid w:val="00B16820"/>
    <w:rsid w:val="00B20EF8"/>
    <w:rsid w:val="00B63870"/>
    <w:rsid w:val="00B74BF9"/>
    <w:rsid w:val="00B95C9C"/>
    <w:rsid w:val="00BC7020"/>
    <w:rsid w:val="00BD240B"/>
    <w:rsid w:val="00BF057C"/>
    <w:rsid w:val="00BF5E38"/>
    <w:rsid w:val="00C059F5"/>
    <w:rsid w:val="00C21755"/>
    <w:rsid w:val="00C71646"/>
    <w:rsid w:val="00C76039"/>
    <w:rsid w:val="00CA08E9"/>
    <w:rsid w:val="00CD06EA"/>
    <w:rsid w:val="00CE01DB"/>
    <w:rsid w:val="00CF1D6A"/>
    <w:rsid w:val="00D77A7C"/>
    <w:rsid w:val="00DA49A7"/>
    <w:rsid w:val="00DD4825"/>
    <w:rsid w:val="00E53964"/>
    <w:rsid w:val="00E57434"/>
    <w:rsid w:val="00EC30B8"/>
    <w:rsid w:val="00EC55F0"/>
    <w:rsid w:val="00ED50BC"/>
    <w:rsid w:val="00F32A14"/>
    <w:rsid w:val="00F66D08"/>
    <w:rsid w:val="00FA3AFD"/>
    <w:rsid w:val="00FB4FB4"/>
    <w:rsid w:val="00FB7544"/>
    <w:rsid w:val="00FB7E1F"/>
    <w:rsid w:val="00FE564D"/>
    <w:rsid w:val="00FF125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552DA"/>
    <w:pPr>
      <w:widowControl w:val="0"/>
      <w:spacing w:line="360" w:lineRule="auto"/>
    </w:pPr>
    <w:rPr>
      <w:rFonts w:ascii="Arial" w:hAnsi="Arial"/>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7E0F1C"/>
    <w:pPr>
      <w:tabs>
        <w:tab w:val="center" w:pos="4536"/>
        <w:tab w:val="right" w:pos="9072"/>
      </w:tabs>
      <w:spacing w:line="230" w:lineRule="exact"/>
    </w:pPr>
    <w:rPr>
      <w:sz w:val="20"/>
    </w:rPr>
  </w:style>
  <w:style w:type="paragraph" w:styleId="Fuzeile">
    <w:name w:val="footer"/>
    <w:basedOn w:val="Standard"/>
    <w:pPr>
      <w:tabs>
        <w:tab w:val="center" w:pos="4536"/>
        <w:tab w:val="right" w:pos="9072"/>
      </w:tabs>
    </w:pPr>
  </w:style>
  <w:style w:type="paragraph" w:customStyle="1" w:styleId="wappen">
    <w:name w:val="wappen"/>
    <w:pPr>
      <w:framePr w:hSpace="142" w:wrap="auto" w:vAnchor="page" w:hAnchor="page" w:x="5388" w:y="511"/>
      <w:widowControl w:val="0"/>
    </w:pPr>
  </w:style>
  <w:style w:type="paragraph" w:customStyle="1" w:styleId="LF">
    <w:name w:val="LF"/>
    <w:pPr>
      <w:framePr w:w="567" w:wrap="auto" w:vAnchor="page" w:hAnchor="page"/>
      <w:widowControl w:val="0"/>
      <w:spacing w:line="240" w:lineRule="exact"/>
      <w:ind w:left="284"/>
    </w:pPr>
    <w:rPr>
      <w:rFonts w:ascii="Tms Rmn" w:hAnsi="Tms Rmn"/>
      <w:vanish/>
      <w:sz w:val="24"/>
    </w:rPr>
  </w:style>
  <w:style w:type="character" w:styleId="Seitenzahl">
    <w:name w:val="page number"/>
    <w:rPr>
      <w:sz w:val="20"/>
    </w:rPr>
  </w:style>
  <w:style w:type="paragraph" w:customStyle="1" w:styleId="Verfgung">
    <w:name w:val="Verfügung"/>
    <w:rsid w:val="003038B0"/>
    <w:pPr>
      <w:widowControl w:val="0"/>
      <w:spacing w:line="230" w:lineRule="atLeast"/>
      <w:ind w:hanging="425"/>
    </w:pPr>
    <w:rPr>
      <w:vanish/>
    </w:rPr>
  </w:style>
  <w:style w:type="paragraph" w:customStyle="1" w:styleId="Leiste">
    <w:name w:val="Leiste"/>
    <w:rsid w:val="00965BF7"/>
    <w:pPr>
      <w:framePr w:w="4315" w:h="2552" w:hSpace="142" w:wrap="auto" w:vAnchor="page" w:hAnchor="page" w:x="7769" w:y="2921"/>
      <w:widowControl w:val="0"/>
      <w:tabs>
        <w:tab w:val="left" w:pos="1134"/>
        <w:tab w:val="left" w:pos="1701"/>
        <w:tab w:val="left" w:pos="8160"/>
      </w:tabs>
      <w:spacing w:line="180" w:lineRule="atLeast"/>
    </w:pPr>
    <w:rPr>
      <w:rFonts w:ascii="Arial" w:hAnsi="Arial"/>
      <w:sz w:val="16"/>
    </w:rPr>
  </w:style>
  <w:style w:type="paragraph" w:customStyle="1" w:styleId="Adresse">
    <w:name w:val="Adresse"/>
    <w:rsid w:val="00F32A14"/>
    <w:pPr>
      <w:widowControl w:val="0"/>
    </w:pPr>
    <w:rPr>
      <w:rFonts w:ascii="Arial" w:hAnsi="Arial"/>
      <w:sz w:val="22"/>
    </w:rPr>
  </w:style>
  <w:style w:type="paragraph" w:customStyle="1" w:styleId="anschrift">
    <w:name w:val="anschrift"/>
    <w:rsid w:val="00F32A14"/>
    <w:pPr>
      <w:framePr w:w="3969" w:hSpace="142" w:wrap="auto" w:vAnchor="page" w:hAnchor="page" w:x="1362" w:y="2666"/>
      <w:widowControl w:val="0"/>
      <w:jc w:val="center"/>
    </w:pPr>
    <w:rPr>
      <w:rFonts w:ascii="Arial" w:hAnsi="Arial"/>
      <w:sz w:val="14"/>
    </w:rPr>
  </w:style>
  <w:style w:type="paragraph" w:customStyle="1" w:styleId="Ministerium">
    <w:name w:val="Ministerium"/>
    <w:pPr>
      <w:framePr w:w="3629" w:h="601" w:hSpace="142" w:wrap="auto" w:vAnchor="page" w:hAnchor="page" w:x="7769" w:y="852"/>
      <w:widowControl w:val="0"/>
    </w:pPr>
    <w:rPr>
      <w:sz w:val="24"/>
    </w:rPr>
  </w:style>
  <w:style w:type="paragraph" w:customStyle="1" w:styleId="alternativerKopf">
    <w:name w:val="alternativer Kopf"/>
    <w:pPr>
      <w:framePr w:w="3686" w:h="737" w:hRule="exact" w:hSpace="142" w:wrap="auto" w:vAnchor="page" w:hAnchor="page" w:x="1419" w:y="1192"/>
      <w:widowControl w:val="0"/>
    </w:pPr>
    <w:rPr>
      <w:sz w:val="22"/>
    </w:rPr>
  </w:style>
  <w:style w:type="paragraph" w:customStyle="1" w:styleId="Betreff">
    <w:name w:val="Betreff"/>
    <w:basedOn w:val="Adresse"/>
    <w:rsid w:val="009552DA"/>
    <w:pPr>
      <w:spacing w:before="120"/>
    </w:pPr>
  </w:style>
  <w:style w:type="paragraph" w:customStyle="1" w:styleId="hier">
    <w:name w:val="hier"/>
    <w:basedOn w:val="Betreff"/>
    <w:next w:val="Betreff"/>
    <w:pPr>
      <w:spacing w:before="0"/>
      <w:ind w:left="567" w:hanging="567"/>
    </w:pPr>
  </w:style>
  <w:style w:type="paragraph" w:customStyle="1" w:styleId="Mitzeichnung">
    <w:name w:val="Mitzeichnung"/>
    <w:basedOn w:val="Standard"/>
    <w:pPr>
      <w:framePr w:w="567" w:h="567" w:hRule="exact" w:hSpace="142" w:wrap="auto" w:vAnchor="text" w:hAnchor="page" w:x="5671" w:y="1"/>
      <w:pBdr>
        <w:left w:val="single" w:sz="6" w:space="1" w:color="auto"/>
        <w:right w:val="single" w:sz="6" w:space="1" w:color="auto"/>
        <w:between w:val="single" w:sz="6" w:space="1" w:color="auto"/>
      </w:pBdr>
    </w:pPr>
    <w:rPr>
      <w:vanish/>
      <w:sz w:val="20"/>
    </w:rPr>
  </w:style>
  <w:style w:type="paragraph" w:customStyle="1" w:styleId="mit1">
    <w:name w:val="mit1"/>
    <w:basedOn w:val="Standard"/>
    <w:pPr>
      <w:pBdr>
        <w:bottom w:val="single" w:sz="6" w:space="1" w:color="auto"/>
        <w:right w:val="single" w:sz="6" w:space="1" w:color="auto"/>
      </w:pBdr>
      <w:spacing w:line="480" w:lineRule="auto"/>
      <w:ind w:left="-113"/>
      <w:jc w:val="center"/>
    </w:pPr>
    <w:rPr>
      <w:vanish/>
      <w:sz w:val="20"/>
    </w:rPr>
  </w:style>
  <w:style w:type="paragraph" w:customStyle="1" w:styleId="mit2">
    <w:name w:val="mit2"/>
    <w:basedOn w:val="Standard"/>
    <w:pPr>
      <w:pBdr>
        <w:bottom w:val="single" w:sz="6" w:space="1" w:color="auto"/>
      </w:pBdr>
      <w:spacing w:line="480" w:lineRule="auto"/>
      <w:ind w:left="-102"/>
      <w:jc w:val="center"/>
    </w:pPr>
    <w:rPr>
      <w:vanish/>
      <w:sz w:val="20"/>
    </w:rPr>
  </w:style>
  <w:style w:type="paragraph" w:customStyle="1" w:styleId="mit3">
    <w:name w:val="mit3"/>
    <w:basedOn w:val="Standard"/>
    <w:pPr>
      <w:pBdr>
        <w:right w:val="single" w:sz="6" w:space="1" w:color="auto"/>
      </w:pBdr>
      <w:spacing w:line="480" w:lineRule="auto"/>
    </w:pPr>
    <w:rPr>
      <w:vanish/>
      <w:sz w:val="20"/>
    </w:rPr>
  </w:style>
  <w:style w:type="paragraph" w:styleId="Textkrper">
    <w:name w:val="Body Text"/>
    <w:basedOn w:val="Standard"/>
    <w:rsid w:val="00607011"/>
  </w:style>
  <w:style w:type="paragraph" w:styleId="Sprechblasentext">
    <w:name w:val="Balloon Text"/>
    <w:basedOn w:val="Standard"/>
    <w:semiHidden/>
    <w:rsid w:val="005E3187"/>
    <w:rPr>
      <w:rFonts w:ascii="Tahoma" w:hAnsi="Tahoma" w:cs="Tahoma"/>
      <w:sz w:val="16"/>
      <w:szCs w:val="16"/>
    </w:rPr>
  </w:style>
  <w:style w:type="character" w:styleId="Hyperlink">
    <w:name w:val="Hyperlink"/>
    <w:rsid w:val="00EC55F0"/>
    <w:rPr>
      <w:color w:val="0000FF"/>
      <w:sz w:val="13"/>
      <w:u w:val="none"/>
    </w:rPr>
  </w:style>
  <w:style w:type="paragraph" w:customStyle="1" w:styleId="ADR">
    <w:name w:val="ADR"/>
    <w:basedOn w:val="Standard"/>
    <w:pPr>
      <w:widowControl/>
    </w:pPr>
  </w:style>
  <w:style w:type="character" w:customStyle="1" w:styleId="Erstellungsdatum">
    <w:name w:val="Erstellungsdatum"/>
    <w:rPr>
      <w:rFonts w:ascii="Arial" w:hAnsi="Arial"/>
      <w:b/>
      <w:vanish/>
      <w:sz w:val="16"/>
    </w:rPr>
  </w:style>
  <w:style w:type="paragraph" w:customStyle="1" w:styleId="AGLZeile">
    <w:name w:val="AGLZeile"/>
    <w:rsid w:val="00245CAD"/>
    <w:rPr>
      <w:sz w:val="8"/>
      <w:szCs w:val="12"/>
    </w:rPr>
  </w:style>
  <w:style w:type="paragraph" w:customStyle="1" w:styleId="AGLZeile2">
    <w:name w:val="AGLZeile2"/>
    <w:basedOn w:val="AGLZeile"/>
    <w:rsid w:val="0029506C"/>
    <w:rPr>
      <w:sz w:val="4"/>
    </w:rPr>
  </w:style>
  <w:style w:type="paragraph" w:customStyle="1" w:styleId="CIFuss">
    <w:name w:val="CIFuss"/>
    <w:basedOn w:val="Standard"/>
    <w:rsid w:val="0029506C"/>
    <w:pPr>
      <w:framePr w:h="720" w:hSpace="142" w:wrap="around" w:vAnchor="page" w:hAnchor="page" w:x="1702" w:y="15594"/>
      <w:widowControl/>
      <w:spacing w:line="240" w:lineRule="auto"/>
    </w:pPr>
    <w:rPr>
      <w:rFonts w:cs="Arial"/>
      <w:sz w:val="14"/>
      <w:szCs w:val="14"/>
    </w:rPr>
  </w:style>
  <w:style w:type="paragraph" w:customStyle="1" w:styleId="PFCI">
    <w:name w:val="PFCI"/>
    <w:basedOn w:val="Standard"/>
    <w:rsid w:val="0029506C"/>
    <w:pPr>
      <w:widowControl/>
      <w:autoSpaceDE w:val="0"/>
      <w:autoSpaceDN w:val="0"/>
      <w:adjustRightInd w:val="0"/>
      <w:spacing w:line="140" w:lineRule="atLeast"/>
    </w:pPr>
    <w:rPr>
      <w:rFonts w:cs="Arial"/>
      <w:color w:val="000000"/>
      <w:spacing w:val="5"/>
      <w:sz w:val="13"/>
      <w:szCs w:val="13"/>
    </w:rPr>
  </w:style>
  <w:style w:type="paragraph" w:customStyle="1" w:styleId="KopfICI">
    <w:name w:val="KopfICI"/>
    <w:basedOn w:val="Standard"/>
    <w:rsid w:val="0029506C"/>
    <w:pPr>
      <w:framePr w:h="539" w:hSpace="142" w:wrap="around" w:vAnchor="page" w:hAnchor="page" w:x="1702" w:y="568"/>
      <w:widowControl/>
      <w:autoSpaceDE w:val="0"/>
      <w:autoSpaceDN w:val="0"/>
      <w:adjustRightInd w:val="0"/>
      <w:spacing w:line="230" w:lineRule="atLeast"/>
    </w:pPr>
    <w:rPr>
      <w:rFonts w:cs="Arial"/>
      <w:b/>
      <w:bCs/>
      <w:color w:val="181512"/>
      <w:sz w:val="20"/>
    </w:rPr>
  </w:style>
  <w:style w:type="paragraph" w:customStyle="1" w:styleId="Intern">
    <w:name w:val="Intern"/>
    <w:basedOn w:val="Standard"/>
    <w:rsid w:val="00A30AF6"/>
    <w:pPr>
      <w:framePr w:w="9923" w:hSpace="142" w:wrap="around" w:vAnchor="page" w:hAnchor="page" w:x="1413" w:y="710"/>
      <w:widowControl/>
      <w:tabs>
        <w:tab w:val="left" w:pos="6237"/>
        <w:tab w:val="left" w:pos="7938"/>
      </w:tabs>
      <w:overflowPunct w:val="0"/>
      <w:autoSpaceDE w:val="0"/>
      <w:autoSpaceDN w:val="0"/>
      <w:adjustRightInd w:val="0"/>
      <w:spacing w:line="240" w:lineRule="auto"/>
      <w:textAlignment w:val="baseline"/>
    </w:pPr>
    <w:rPr>
      <w:rFonts w:ascii="Times New Roman" w:hAnsi="Times New Roman"/>
      <w:sz w:val="24"/>
    </w:rPr>
  </w:style>
  <w:style w:type="paragraph" w:styleId="KeinLeerraum">
    <w:name w:val="No Spacing"/>
    <w:uiPriority w:val="1"/>
    <w:qFormat/>
    <w:rsid w:val="00A30AF6"/>
    <w:rPr>
      <w:rFonts w:ascii="Calibri" w:eastAsia="Calibri" w:hAnsi="Calibri"/>
      <w:sz w:val="22"/>
      <w:szCs w:val="22"/>
      <w:lang w:eastAsia="en-US"/>
    </w:rPr>
  </w:style>
  <w:style w:type="table" w:styleId="Tabellenraster">
    <w:name w:val="Table Grid"/>
    <w:basedOn w:val="NormaleTabelle"/>
    <w:uiPriority w:val="59"/>
    <w:rsid w:val="00A30A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33EA9DBC.dotm</Template>
  <TotalTime>0</TotalTime>
  <Pages>18</Pages>
  <Words>4903</Words>
  <Characters>30893</Characters>
  <Application>Microsoft Office Word</Application>
  <DocSecurity>0</DocSecurity>
  <Lines>257</Lines>
  <Paragraphs>71</Paragraphs>
  <ScaleCrop>false</ScaleCrop>
  <HeadingPairs>
    <vt:vector size="2" baseType="variant">
      <vt:variant>
        <vt:lpstr>Titel</vt:lpstr>
      </vt:variant>
      <vt:variant>
        <vt:i4>1</vt:i4>
      </vt:variant>
    </vt:vector>
  </HeadingPairs>
  <TitlesOfParts>
    <vt:vector size="1" baseType="lpstr">
      <vt:lpstr/>
    </vt:vector>
  </TitlesOfParts>
  <Company>Land Hessen</Company>
  <LinksUpToDate>false</LinksUpToDate>
  <CharactersWithSpaces>35725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Welscher, Filicita (HMdIS)</dc:creator>
  <cp:lastModifiedBy>Eisner, Sandra (HMdIS)</cp:lastModifiedBy>
  <cp:revision>21</cp:revision>
  <cp:lastPrinted>2016-07-19T12:07:00Z</cp:lastPrinted>
  <dcterms:created xsi:type="dcterms:W3CDTF">2016-05-09T13:29:00Z</dcterms:created>
  <dcterms:modified xsi:type="dcterms:W3CDTF">2017-07-05T08:34:00Z</dcterms:modified>
</cp:coreProperties>
</file>